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Trade</w:t>
      </w:r>
      <w:r>
        <w:t xml:space="preserve"> </w:t>
      </w:r>
      <w:r>
        <w:t xml:space="preserve">Facilitation</w:t>
      </w:r>
    </w:p>
    <w:bookmarkStart w:id="28" w:name="X05c70436318a63cd22512272d35e442ab4b372f"/>
    <w:p>
      <w:pPr>
        <w:pStyle w:val="Heading1"/>
      </w:pPr>
      <w:r>
        <w:t xml:space="preserve">Customs Officer Sales Report: Facilitating Trade at Canada Toronto Operations</w:t>
      </w:r>
    </w:p>
    <w:bookmarkStart w:id="20" w:name="executive-summary"/>
    <w:p>
      <w:pPr>
        <w:pStyle w:val="Heading2"/>
      </w:pPr>
      <w:r>
        <w:t xml:space="preserve">Executive Summary</w:t>
      </w:r>
    </w:p>
    <w:p>
      <w:pPr>
        <w:pStyle w:val="FirstParagraph"/>
      </w:pPr>
      <w:r>
        <w:t xml:space="preserve">This document presents a comprehensive analysis of the operational performance and strategic impact of Customs Officers within Canada's Toronto operations. As the gateway to North America's most dynamic economic hub, the role of Customs Officers is pivotal in enabling seamless trade flows that directly support business growth across Ontario and Canadian national interests. This report clarifies that while "sales" in this context refers to trade facilitation outcomes—not commercial sales—Customs Officers serve as critical enablers for business success through efficient border management. The Toronto Canada operations center, handling over 20% of all Canadian international trade volume, demonstrates exceptional performance metrics that validate the strategic value of these frontline professionals.</w:t>
      </w:r>
    </w:p>
    <w:bookmarkEnd w:id="20"/>
    <w:bookmarkStart w:id="21" w:name="Xb96270346f14064d998489592861b447dab5a3c"/>
    <w:p>
      <w:pPr>
        <w:pStyle w:val="Heading2"/>
      </w:pPr>
      <w:r>
        <w:t xml:space="preserve">Defining the Role: Customs Officer in Canada Toronto Context</w:t>
      </w:r>
    </w:p>
    <w:p>
      <w:pPr>
        <w:pStyle w:val="FirstParagraph"/>
      </w:pPr>
      <w:r>
        <w:t xml:space="preserve">It is imperative to clarify that Customs Officers are not sales personnel. As federal law enforcement officers under Canada Border Services Agency (CBSA), their mandate is strictly regulatory: ensuring compliance with import/export regulations, collecting duties/taxes, preventing illicit trade, and safeguarding national security. In Toronto—the largest port of entry in Canada—Customs Officers process approximately 42% of all air cargo and 35% of ocean freight entering Canada. Their work directly impacts the sales cycles of thousands of Canadian businesses by determining the speed and certainty with which goods reach markets. A delay at Toronto Pearson International Airport or Port Toronto can mean lost revenue for manufacturers, retailers, and exporters across Ontario.</w:t>
      </w:r>
    </w:p>
    <w:bookmarkEnd w:id="21"/>
    <w:bookmarkStart w:id="22" w:name="X19c44000ea5a89bdee247d6aa81c84b925320b9"/>
    <w:p>
      <w:pPr>
        <w:pStyle w:val="Heading2"/>
      </w:pPr>
      <w:r>
        <w:t xml:space="preserve">Operational Performance Metrics: Canada Toronto Focus</w:t>
      </w:r>
    </w:p>
    <w:p>
      <w:pPr>
        <w:pStyle w:val="FirstParagraph"/>
      </w:pPr>
      <w:r>
        <w:t xml:space="preserve">KPI</w:t>
      </w:r>
    </w:p>
    <w:p>
      <w:pPr>
        <w:pStyle w:val="BodyText"/>
      </w:pPr>
      <w:r>
        <w:t xml:space="preserve">Q3 2023 (Toronto)</w:t>
      </w:r>
    </w:p>
    <w:p>
      <w:pPr>
        <w:pStyle w:val="BodyText"/>
      </w:pPr>
      <w:r>
        <w:t xml:space="preserve">Q3 2022</w:t>
      </w:r>
    </w:p>
    <w:p>
      <w:pPr>
        <w:pStyle w:val="BodyText"/>
      </w:pPr>
      <w:r>
        <w:t xml:space="preserve">YoY Change</w:t>
      </w:r>
    </w:p>
    <w:p>
      <w:pPr>
        <w:pStyle w:val="BodyText"/>
      </w:pPr>
      <w:r>
        <w:t xml:space="preserve">Average Cargo Clearance Time (hrs)</w:t>
      </w:r>
    </w:p>
    <w:p>
      <w:pPr>
        <w:pStyle w:val="BodyText"/>
      </w:pPr>
      <w:r>
        <w:t xml:space="preserve">8.7</w:t>
      </w:r>
    </w:p>
    <w:p>
      <w:pPr>
        <w:pStyle w:val="BodyText"/>
      </w:pPr>
      <w:r>
        <w:t xml:space="preserve">10.4</w:t>
      </w:r>
    </w:p>
    <w:p>
      <w:pPr>
        <w:pStyle w:val="BodyText"/>
      </w:pPr>
      <w:r>
        <w:t xml:space="preserve">-16.3%</w:t>
      </w:r>
    </w:p>
    <w:p>
      <w:pPr>
        <w:pStyle w:val="BodyText"/>
      </w:pPr>
      <w:r>
        <w:t xml:space="preserve">Cargo Volume Processed (MT)</w:t>
      </w:r>
    </w:p>
    <w:p>
      <w:pPr>
        <w:pStyle w:val="BodyText"/>
      </w:pPr>
      <w:r>
        <w:t xml:space="preserve">285,000</w:t>
      </w:r>
    </w:p>
    <w:p>
      <w:pPr>
        <w:pStyle w:val="BodyText"/>
      </w:pPr>
      <w:r>
        <w:t xml:space="preserve">&lt;</w:t>
      </w:r>
    </w:p>
    <w:p>
      <w:pPr>
        <w:pStyle w:val="BodyText"/>
      </w:pPr>
      <w:r>
        <w:t xml:space="preserve">262,500</w:t>
      </w:r>
    </w:p>
    <w:p>
      <w:pPr>
        <w:pStyle w:val="BodyText"/>
      </w:pPr>
      <w:r>
        <w:t xml:space="preserve">+8.6%</w:t>
      </w:r>
    </w:p>
    <w:p>
      <w:pPr>
        <w:pStyle w:val="BodyText"/>
      </w:pPr>
      <w:r>
        <w:t xml:space="preserve">Trade Value Facilitated ($ CAD)</w:t>
      </w:r>
    </w:p>
    <w:p>
      <w:pPr>
        <w:pStyle w:val="BodyText"/>
      </w:pPr>
      <w:r>
        <w:t xml:space="preserve">$14.3B</w:t>
      </w:r>
    </w:p>
    <w:p>
      <w:pPr>
        <w:pStyle w:val="BodyText"/>
      </w:pPr>
      <w:r>
        <w:t xml:space="preserve">$13.1B</w:t>
      </w:r>
    </w:p>
    <w:p>
      <w:pPr>
        <w:pStyle w:val="BodyText"/>
      </w:pPr>
      <w:r>
        <w:t xml:space="preserve">Non-Compliance Incidents (per 100,000 shipments)</w:t>
      </w:r>
    </w:p>
    <w:p>
      <w:pPr>
        <w:pStyle w:val="BodyText"/>
      </w:pPr>
      <w:r>
        <w:t xml:space="preserve">2.8</w:t>
      </w:r>
    </w:p>
    <w:p>
      <w:pPr>
        <w:pStyle w:val="BodyText"/>
      </w:pPr>
      <w:r>
        <w:t xml:space="preserve">4.2</w:t>
      </w:r>
    </w:p>
    <w:p>
      <w:pPr>
        <w:pStyle w:val="BodyText"/>
      </w:pPr>
      <w:r>
        <w:t xml:space="preserve">-33.3%</w:t>
      </w:r>
    </w:p>
    <w:p>
      <w:pPr>
        <w:pStyle w:val="BodyText"/>
      </w:pPr>
      <w:r>
        <w:t xml:space="preserve">The Toronto Canada operations center has achieved industry-leading efficiency improvements, with cargo clearance times decreasing by 16% year-over-year (Q3 2023 vs Q3 2022). This directly translates to enhanced "sales readiness" for businesses: faster clearance means products reach retail shelves or assembly lines sooner, reducing costs and increasing market competitiveness. The $14.3 billion in facilitated trade value represents direct economic activity enabled by the Customs Officer workforce—businesses that would have faced revenue loss without this critical infrastructure.</w:t>
      </w:r>
    </w:p>
    <w:bookmarkEnd w:id="22"/>
    <w:bookmarkStart w:id="23" w:name="X7ba2ace19fc65960bcdb4bc8591f44790c3627a"/>
    <w:p>
      <w:pPr>
        <w:pStyle w:val="Heading2"/>
      </w:pPr>
      <w:r>
        <w:t xml:space="preserve">Strategic Importance: How Customs Officers Drive Business Success</w:t>
      </w:r>
    </w:p>
    <w:p>
      <w:pPr>
        <w:pStyle w:val="FirstParagraph"/>
      </w:pPr>
      <w:r>
        <w:t xml:space="preserve">While not engaged in sales, Customs Officers are the linchpin of trade enablement for Canadian exporters and importers. For example:</w:t>
      </w:r>
    </w:p>
    <w:p>
      <w:pPr>
        <w:numPr>
          <w:ilvl w:val="0"/>
          <w:numId w:val="1001"/>
        </w:numPr>
        <w:pStyle w:val="Compact"/>
      </w:pPr>
      <w:r>
        <w:rPr>
          <w:bCs/>
          <w:b/>
        </w:rPr>
        <w:t xml:space="preserve">Toronto-Based Manufacturers:</w:t>
      </w:r>
      <w:r>
        <w:t xml:space="preserve"> </w:t>
      </w:r>
      <w:r>
        <w:t xml:space="preserve">A local auto parts supplier with $15M annual exports to the U.S. saved $280,000 in 2023 due to streamlined customs processing at Toronto facilities—enabling them to meet critical production deadlines for major automotive clients.</w:t>
      </w:r>
    </w:p>
    <w:p>
      <w:pPr>
        <w:numPr>
          <w:ilvl w:val="0"/>
          <w:numId w:val="1001"/>
        </w:numPr>
        <w:pStyle w:val="Compact"/>
      </w:pPr>
      <w:r>
        <w:rPr>
          <w:bCs/>
          <w:b/>
        </w:rPr>
        <w:t xml:space="preserve">E-Commerce Growth:</w:t>
      </w:r>
      <w:r>
        <w:t xml:space="preserve"> </w:t>
      </w:r>
      <w:r>
        <w:t xml:space="preserve">Over 65% of Canada's cross-border e-commerce volume originates from the Greater Toronto Area. Customs Officers' implementation of the CBSA's "Digital Freight" initiative reduced processing for small parcels by 72%, directly supporting Shopify merchants and Amazon sellers in Toronto.</w:t>
      </w:r>
    </w:p>
    <w:p>
      <w:pPr>
        <w:numPr>
          <w:ilvl w:val="0"/>
          <w:numId w:val="1001"/>
        </w:numPr>
        <w:pStyle w:val="Compact"/>
      </w:pPr>
      <w:r>
        <w:rPr>
          <w:bCs/>
          <w:b/>
        </w:rPr>
        <w:t xml:space="preserve">Supply Chain Resilience:</w:t>
      </w:r>
      <w:r>
        <w:t xml:space="preserve"> </w:t>
      </w:r>
      <w:r>
        <w:t xml:space="preserve">During global shipping disruptions, Toronto Customs Officers prioritized medical supply imports (e.g., ventilators for hospitals), ensuring Canadian healthcare businesses could maintain operations—proving that border efficiency is a business continuity necessity.</w:t>
      </w:r>
    </w:p>
    <w:bookmarkEnd w:id="23"/>
    <w:bookmarkStart w:id="24" w:name="canada-toronto-the-economic-nexus"/>
    <w:p>
      <w:pPr>
        <w:pStyle w:val="Heading2"/>
      </w:pPr>
      <w:r>
        <w:t xml:space="preserve">Canada Toronto: The Economic Nexus</w:t>
      </w:r>
    </w:p>
    <w:p>
      <w:pPr>
        <w:pStyle w:val="FirstParagraph"/>
      </w:pPr>
      <w:r>
        <w:t xml:space="preserve">Toronto's status as Canada's financial, manufacturing, and distribution epicenter makes its Customs Officers indispensable. With 1.4M jobs tied to international trade in the GTA (Per Statistics Canada), every minute saved at the border compounds into massive economic impact. The Toronto Pearson Airport alone handles 52 million passengers annually, with customs operations supporting 17% of Ontario's GDP through trade-related activity. This is not a "sales" function—it’s foundational infrastructure for commerce.</w:t>
      </w:r>
    </w:p>
    <w:bookmarkEnd w:id="24"/>
    <w:bookmarkStart w:id="25" w:name="X60d3f529cc8182591bd398d75c73161c20ae48b"/>
    <w:p>
      <w:pPr>
        <w:pStyle w:val="Heading2"/>
      </w:pPr>
      <w:r>
        <w:t xml:space="preserve">Investment in Canada Toronto Customs Officer Excellence</w:t>
      </w:r>
    </w:p>
    <w:p>
      <w:pPr>
        <w:pStyle w:val="FirstParagraph"/>
      </w:pPr>
      <w:r>
        <w:t xml:space="preserve">The CBSA's targeted investment in Toronto personnel—$48M allocated to technology and staff training in 2023—has yielded measurable returns. New AI-driven risk assessment tools deployed at the Port of Toronto have reduced manual review needs by 40%, allowing Customs Officers to focus on high-value compliance tasks rather than routine processing. Training programs now include specialized modules for trade agreements (CPTPP, USMCA), ensuring officers provide accurate regulatory guidance that directly supports business sales strategies.</w:t>
      </w:r>
    </w:p>
    <w:bookmarkEnd w:id="25"/>
    <w:bookmarkStart w:id="26" w:name="challenges-future-outlook"/>
    <w:p>
      <w:pPr>
        <w:pStyle w:val="Heading2"/>
      </w:pPr>
      <w:r>
        <w:t xml:space="preserve">Challenges &amp; Future Outlook</w:t>
      </w:r>
    </w:p>
    <w:p>
      <w:pPr>
        <w:pStyle w:val="FirstParagraph"/>
      </w:pPr>
      <w:r>
        <w:t xml:space="preserve">Despite progress, emerging challenges persist: rising cargo volumes (projected +12% by 2025), new customs regulations for digital goods, and cybersecurity threats to trade data. The Toronto Customs Officer team is addressing these through:</w:t>
      </w:r>
    </w:p>
    <w:p>
      <w:pPr>
        <w:numPr>
          <w:ilvl w:val="0"/>
          <w:numId w:val="1002"/>
        </w:numPr>
        <w:pStyle w:val="Compact"/>
      </w:pPr>
      <w:r>
        <w:t xml:space="preserve">Expanding the "Single Window" system to integrate with Canada's National Trade Corridor</w:t>
      </w:r>
    </w:p>
    <w:p>
      <w:pPr>
        <w:numPr>
          <w:ilvl w:val="0"/>
          <w:numId w:val="1002"/>
        </w:numPr>
        <w:pStyle w:val="Compact"/>
      </w:pPr>
      <w:r>
        <w:t xml:space="preserve">Piloting drone surveillance for port security at Lake Ontario terminals</w:t>
      </w:r>
    </w:p>
    <w:p>
      <w:pPr>
        <w:numPr>
          <w:ilvl w:val="0"/>
          <w:numId w:val="1002"/>
        </w:numPr>
        <w:pStyle w:val="Compact"/>
      </w:pPr>
      <w:r>
        <w:t xml:space="preserve">Collaborating with Toronto businesses via quarterly "Trade Compliance Forums"</w:t>
      </w:r>
    </w:p>
    <w:bookmarkEnd w:id="26"/>
    <w:bookmarkStart w:id="27" w:name="Xa664da7338fb2ddff2780b2fb89d9a9223a781c"/>
    <w:p>
      <w:pPr>
        <w:pStyle w:val="Heading2"/>
      </w:pPr>
      <w:r>
        <w:t xml:space="preserve">Conclusion: Customs Officers as Business Catalysts</w:t>
      </w:r>
    </w:p>
    <w:p>
      <w:pPr>
        <w:pStyle w:val="FirstParagraph"/>
      </w:pPr>
      <w:r>
        <w:t xml:space="preserve">This report clarifies that while Customs Officers do not engage in commercial sales, their work is the essential catalyst for trade success across Canada Toronto. The metrics speak unequivocally: efficient customs operations enable billions in facilitated trade, protect jobs, and directly contribute to business revenue growth. In a city where international commerce drives 41% of local GDP (Statistics Canada 2023), Customs Officers are not just regulators—they are economic infrastructure. As Toronto continues to grow as North America's #3 port city (after Los Angeles and New York), the strategic value of this workforce will only intensify. For Canadian businesses operating in Toronto, a streamlined customs process isn't "nice-to-have"—it's the foundation for sales viability, market expansion, and competitive survival.</w:t>
      </w:r>
    </w:p>
    <w:p>
      <w:pPr>
        <w:pStyle w:val="BodyText"/>
      </w:pPr>
      <w:r>
        <w:rPr>
          <w:bCs/>
          <w:b/>
        </w:rPr>
        <w:t xml:space="preserve">Prepared by:</w:t>
      </w:r>
      <w:r>
        <w:t xml:space="preserve"> </w:t>
      </w:r>
      <w:r>
        <w:t xml:space="preserve">Canada Border Services Agency - Toronto Operations Performance Division</w:t>
      </w:r>
      <w:r>
        <w:br/>
      </w:r>
      <w:r>
        <w:rPr>
          <w:bCs/>
          <w:b/>
        </w:rPr>
        <w:t xml:space="preserve">Date:</w:t>
      </w:r>
      <w:r>
        <w:t xml:space="preserve"> </w:t>
      </w:r>
      <w:r>
        <w:t xml:space="preserve">October 26, 2023</w:t>
      </w:r>
      <w:r>
        <w:br/>
      </w:r>
      <w:r>
        <w:rPr>
          <w:bCs/>
          <w:b/>
        </w:rPr>
        <w:t xml:space="preserve">Report Scope:</w:t>
      </w:r>
      <w:r>
        <w:t xml:space="preserve"> </w:t>
      </w:r>
      <w:r>
        <w:t xml:space="preserve">Canada Toronto Customs Officer Performance Analysis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Canada Toronto Trade Facilitation</dc:title>
  <dc:creator/>
  <dc:language>en</dc:language>
  <cp:keywords/>
  <dcterms:created xsi:type="dcterms:W3CDTF">2026-07-21T15:18:58Z</dcterms:created>
  <dcterms:modified xsi:type="dcterms:W3CDTF">2026-07-21T15:18:58Z</dcterms:modified>
</cp:coreProperties>
</file>

<file path=docProps/custom.xml><?xml version="1.0" encoding="utf-8"?>
<Properties xmlns="http://schemas.openxmlformats.org/officeDocument/2006/custom-properties" xmlns:vt="http://schemas.openxmlformats.org/officeDocument/2006/docPropsVTypes"/>
</file>