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7" w:name="X0b77074771faeeeba9d6b84e80312729cae67bc"/>
    <w:p>
      <w:pPr>
        <w:pStyle w:val="Heading1"/>
      </w:pPr>
      <w:r>
        <w:t xml:space="preserve">Annual Sales Report for Customs Officer Performance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Customs Brokerage Division</w:t>
      </w:r>
      <w:r>
        <w:br/>
      </w:r>
      <w:r>
        <w:rPr>
          <w:bCs/>
          <w:b/>
        </w:rPr>
        <w:t xml:space="preserve">Reporting Period:</w:t>
      </w:r>
      <w:r>
        <w:t xml:space="preserve"> </w:t>
      </w:r>
      <w:r>
        <w:t xml:space="preserve">January 1, 2023 – December 31, 2023</w:t>
      </w:r>
      <w:r>
        <w:br/>
      </w:r>
      <w:r>
        <w:rPr>
          <w:bCs/>
          <w:b/>
        </w:rPr>
        <w:t xml:space="preserve">Location:</w:t>
      </w:r>
      <w:r>
        <w:t xml:space="preserve"> </w:t>
      </w:r>
      <w:r>
        <w:t xml:space="preserve">Kinshasa, Democratic Republic of the Congo (DR Congo)</w:t>
      </w:r>
    </w:p>
    <w:bookmarkStart w:id="20" w:name="i.-executive-summary"/>
    <w:p>
      <w:pPr>
        <w:pStyle w:val="Heading2"/>
      </w:pPr>
      <w:r>
        <w:t xml:space="preserve">I. Executive Summary</w:t>
      </w:r>
    </w:p>
    <w:p>
      <w:pPr>
        <w:pStyle w:val="FirstParagraph"/>
      </w:pPr>
      <w:r>
        <w:t xml:space="preserve">This comprehensive Sales Report details the operational performance and revenue contributions of our dedicated Customs Officer team stationed at the Port of Kinshasa, DR Congo. The report demonstrates how strategic customs clearance expertise directly drives sales growth for our brokerage services within one of Africa's most complex trade environments. During FY 2023, our Customs Officer network in Kinshasa processed 14,287 cargo shipments valued at USD $586.4 million, representing a 19% year-over-year increase in clearance volumes and a 15% revenue uplift for the DR Congo operations division. This Sales Report underscores the indispensable role of our Customs Officer professionals as primary revenue generators in Kinshasa's dynamic import-export ecosystem.</w:t>
      </w:r>
    </w:p>
    <w:bookmarkEnd w:id="20"/>
    <w:bookmarkStart w:id="21" w:name="X7bb4b2313efb88b53b59e4d7f034a198b3928e4"/>
    <w:p>
      <w:pPr>
        <w:pStyle w:val="Heading2"/>
      </w:pPr>
      <w:r>
        <w:t xml:space="preserve">II. Role of Customs Officer in Kinshasa Revenue Generation</w:t>
      </w:r>
    </w:p>
    <w:p>
      <w:pPr>
        <w:pStyle w:val="FirstParagraph"/>
      </w:pPr>
      <w:r>
        <w:t xml:space="preserve">In DR Congo Kinshasa, the Customs Officer functions as both a regulatory compliance specialist and a commercial catalyst. Our field officers do not merely process documents—they actively identify revenue opportunities by: (1) resolving clearance bottlenecks that prevent delayed shipments from becoming lost sales, (2) advising clients on duty minimization strategies to increase their profit margins, and (3) facilitating faster customs releases that enable clients to fulfill urgent commercial commitments. This dual role directly translates into repeat business and expanded service contracts. The Sales Report confirms that 78% of our Kinshasa client renewals in 2023 were attributed to Customs Officer-led solutions during shipment delays.</w:t>
      </w:r>
    </w:p>
    <w:bookmarkEnd w:id="21"/>
    <w:bookmarkStart w:id="22" w:name="Xac1e2d10e2c768b36868ba994ccee8eec762265"/>
    <w:p>
      <w:pPr>
        <w:pStyle w:val="Heading2"/>
      </w:pPr>
      <w:r>
        <w:t xml:space="preserve">III. Key Performance Metrics (DR Congo Kinshasa Focus)</w:t>
      </w:r>
    </w:p>
    <w:p>
      <w:pPr>
        <w:pStyle w:val="FirstParagraph"/>
      </w:pPr>
      <w:r>
        <w:t xml:space="preserve">KPI</w:t>
      </w:r>
    </w:p>
    <w:p>
      <w:pPr>
        <w:pStyle w:val="BodyText"/>
      </w:pPr>
      <w:r>
        <w:t xml:space="preserve">2023 Value</w:t>
      </w:r>
    </w:p>
    <w:p>
      <w:pPr>
        <w:pStyle w:val="BodyText"/>
      </w:pPr>
      <w:r>
        <w:t xml:space="preserve">YoY Change</w:t>
      </w:r>
    </w:p>
    <w:p>
      <w:pPr>
        <w:pStyle w:val="BodyText"/>
      </w:pPr>
      <w:r>
        <w:t xml:space="preserve">Target Achieved (%)</w:t>
      </w:r>
    </w:p>
    <w:p>
      <w:pPr>
        <w:pStyle w:val="BodyText"/>
      </w:pPr>
      <w:r>
        <w:t xml:space="preserve">Total Shipments Processed (Kinshasa)</w:t>
      </w:r>
    </w:p>
    <w:p>
      <w:pPr>
        <w:pStyle w:val="BodyText"/>
      </w:pPr>
      <w:r>
        <w:t xml:space="preserve">14,287 units</w:t>
      </w:r>
    </w:p>
    <w:p>
      <w:pPr>
        <w:pStyle w:val="BodyText"/>
      </w:pPr>
      <w:r>
        <w:t xml:space="preserve">+19%</w:t>
      </w:r>
    </w:p>
    <w:p>
      <w:pPr>
        <w:pStyle w:val="BodyText"/>
      </w:pPr>
      <w:r>
        <w:t xml:space="preserve">105%</w:t>
      </w:r>
    </w:p>
    <w:p>
      <w:pPr>
        <w:pStyle w:val="BodyText"/>
      </w:pPr>
      <w:r>
        <w:t xml:space="preserve">Revenue Generated from Clearance Services</w:t>
      </w:r>
    </w:p>
    <w:p>
      <w:pPr>
        <w:pStyle w:val="BodyText"/>
      </w:pPr>
      <w:r>
        <w:t xml:space="preserve">$4.2M USD</w:t>
      </w:r>
    </w:p>
    <w:p>
      <w:pPr>
        <w:pStyle w:val="BodyText"/>
      </w:pPr>
      <w:r>
        <w:t xml:space="preserve">&lt;</w:t>
      </w:r>
    </w:p>
    <w:p>
      <w:pPr>
        <w:pStyle w:val="BodyText"/>
      </w:pPr>
      <w:r>
        <w:t xml:space="preserve">+15%</w:t>
      </w:r>
    </w:p>
    <w:p>
      <w:pPr>
        <w:pStyle w:val="BodyText"/>
      </w:pPr>
      <w:r>
        <w:t xml:space="preserve">98%*</w:t>
      </w:r>
    </w:p>
    <w:p>
      <w:pPr>
        <w:pStyle w:val="BodyText"/>
      </w:pPr>
      <w:r>
        <w:t xml:space="preserve">Average Clearance Time (Kinshasa)</w:t>
      </w:r>
    </w:p>
    <w:p>
      <w:pPr>
        <w:pStyle w:val="BodyText"/>
      </w:pPr>
      <w:r>
        <w:t xml:space="preserve">38 hours</w:t>
      </w:r>
    </w:p>
    <w:p>
      <w:pPr>
        <w:pStyle w:val="BodyText"/>
      </w:pPr>
      <w:r>
        <w:t xml:space="preserve">-27% vs 2022</w:t>
      </w:r>
    </w:p>
    <w:p>
      <w:pPr>
        <w:pStyle w:val="BodyText"/>
      </w:pPr>
      <w:r>
        <w:t xml:space="preserve">110%</w:t>
      </w:r>
    </w:p>
    <w:p>
      <w:pPr>
        <w:pStyle w:val="BodyText"/>
      </w:pPr>
      <w:r>
        <w:t xml:space="preserve">Client Retention Rate (Customs Officer-Managed)</w:t>
      </w:r>
    </w:p>
    <w:p>
      <w:pPr>
        <w:pStyle w:val="BodyText"/>
      </w:pPr>
      <w:r>
        <w:t xml:space="preserve">89%+12% YoY94%</w:t>
      </w:r>
    </w:p>
    <w:p>
      <w:pPr>
        <w:pStyle w:val="BodyText"/>
      </w:pPr>
      <w:r>
        <w:t xml:space="preserve">New Business Acquired via Customs Officer Outreach</w:t>
      </w:r>
    </w:p>
    <w:p>
      <w:pPr>
        <w:pStyle w:val="BodyText"/>
      </w:pPr>
      <w:r>
        <w:t xml:space="preserve">$1.8M USD+31% YoY102%</w:t>
      </w:r>
    </w:p>
    <w:p>
      <w:pPr>
        <w:pStyle w:val="BodyText"/>
      </w:pPr>
      <w:r>
        <w:t xml:space="preserve">*Note: 2023 revenue target included $50K in unexpected Kinshasa port strike mitigation fees.</w:t>
      </w:r>
    </w:p>
    <w:bookmarkEnd w:id="22"/>
    <w:bookmarkStart w:id="23" w:name="Xef8b54c243e474ae9d77f95feb4d19f40de0a10"/>
    <w:p>
      <w:pPr>
        <w:pStyle w:val="Heading2"/>
      </w:pPr>
      <w:r>
        <w:t xml:space="preserve">IV. Success Stories from Kinshasa Operations</w:t>
      </w:r>
    </w:p>
    <w:p>
      <w:pPr>
        <w:pStyle w:val="FirstParagraph"/>
      </w:pPr>
      <w:r>
        <w:rPr>
          <w:bCs/>
          <w:b/>
        </w:rPr>
        <w:t xml:space="preserve">Case Study 1: Medical Supplies Clearance for WHO Partner (April 2023)</w:t>
      </w:r>
      <w:r>
        <w:br/>
      </w:r>
      <w:r>
        <w:t xml:space="preserve">A critical shipment of vaccines destined for rural clinics in Kinshasa faced customs hold due to missing technical documentation. Our Customs Officer, Mr. Kimpala, collaborated with the National Revenue Agency to expedite verification within 18 hours—preventing a $127K sales loss and securing a new 3-year contract with the health partner. This single resolution generated USD $436K in future sales for our Kinshasa office.</w:t>
      </w:r>
    </w:p>
    <w:p>
      <w:pPr>
        <w:pStyle w:val="BodyText"/>
      </w:pPr>
      <w:r>
        <w:rPr>
          <w:bCs/>
          <w:b/>
        </w:rPr>
        <w:t xml:space="preserve">Case Study 2: Agri-Export Compliance Optimization (August 2023)</w:t>
      </w:r>
      <w:r>
        <w:br/>
      </w:r>
      <w:r>
        <w:t xml:space="preserve">Our Customs Officer identified that a major avocado exporter was overpaying duties by 18% due to incorrect HS code classification. After reclassifying shipments, the client saved $194K annually. This resulted in a 50% increase in their brokerage volume with us and referrals generating $220K in new Kinshasa business within Q3.</w:t>
      </w:r>
    </w:p>
    <w:bookmarkEnd w:id="23"/>
    <w:bookmarkStart w:id="24" w:name="X90a3ee554b9b3ce116d8010a0b93dc5e21de3ed"/>
    <w:p>
      <w:pPr>
        <w:pStyle w:val="Heading2"/>
      </w:pPr>
      <w:r>
        <w:t xml:space="preserve">V. Challenges Faced by Customs Officer in DR Congo Kinshasa</w:t>
      </w:r>
    </w:p>
    <w:p>
      <w:pPr>
        <w:pStyle w:val="FirstParagraph"/>
      </w:pPr>
      <w:r>
        <w:t xml:space="preserve">Operating as a Customs Officer in DR Congo Kinshasa presents unique obstacles that directly impact sales potential:</w:t>
      </w:r>
    </w:p>
    <w:p>
      <w:pPr>
        <w:numPr>
          <w:ilvl w:val="0"/>
          <w:numId w:val="1001"/>
        </w:numPr>
        <w:pStyle w:val="Compact"/>
      </w:pPr>
      <w:r>
        <w:rPr>
          <w:bCs/>
          <w:b/>
        </w:rPr>
        <w:t xml:space="preserve">Infrastructure Limitations:</w:t>
      </w:r>
      <w:r>
        <w:t xml:space="preserve"> </w:t>
      </w:r>
      <w:r>
        <w:t xml:space="preserve">63% of clearance delays stem from port congestion (not customs processing), requiring Customs Officers to implement innovative pre-arrival coordination with logistics partners.</w:t>
      </w:r>
    </w:p>
    <w:p>
      <w:pPr>
        <w:numPr>
          <w:ilvl w:val="0"/>
          <w:numId w:val="1001"/>
        </w:numPr>
        <w:pStyle w:val="Compact"/>
      </w:pPr>
      <w:r>
        <w:rPr>
          <w:bCs/>
          <w:b/>
        </w:rPr>
        <w:t xml:space="preserve">Duty Policy Volatility:</w:t>
      </w:r>
      <w:r>
        <w:t xml:space="preserve"> </w:t>
      </w:r>
      <w:r>
        <w:t xml:space="preserve">Frequent duty rate changes across 12 commodity sectors necessitate daily updates—Customs Officers spend 22% of working hours on policy research versus 15% in prior year.</w:t>
      </w:r>
    </w:p>
    <w:p>
      <w:pPr>
        <w:numPr>
          <w:ilvl w:val="0"/>
          <w:numId w:val="1001"/>
        </w:numPr>
        <w:pStyle w:val="Compact"/>
      </w:pPr>
      <w:r>
        <w:rPr>
          <w:bCs/>
          <w:b/>
        </w:rPr>
        <w:t xml:space="preserve">Corruption Risks:</w:t>
      </w:r>
      <w:r>
        <w:t xml:space="preserve"> </w:t>
      </w:r>
      <w:r>
        <w:t xml:space="preserve">In Kinshasa, Customs Officers undergo mandatory anti-bribery training quarterly. Our Sales Report shows a 40% drop in "unauthorized fee" incidents since implementing our integrity protocol, safeguarding client relationships and revenue streams.</w:t>
      </w:r>
    </w:p>
    <w:p>
      <w:pPr>
        <w:pStyle w:val="FirstParagraph"/>
      </w:pPr>
      <w:r>
        <w:t xml:space="preserve">Despite these challenges, our Customs Officer team achieved a 92% first-time clearance rate—far exceeding the Kinshasa average of 68%.</w:t>
      </w:r>
    </w:p>
    <w:bookmarkEnd w:id="24"/>
    <w:bookmarkStart w:id="25" w:name="X7ca900dd229c602db6f167ef1172d308ec10522"/>
    <w:p>
      <w:pPr>
        <w:pStyle w:val="Heading2"/>
      </w:pPr>
      <w:r>
        <w:t xml:space="preserve">VI. Strategic Recommendations for DR Congo Kinshasa Operations</w:t>
      </w:r>
    </w:p>
    <w:p>
      <w:pPr>
        <w:pStyle w:val="FirstParagraph"/>
      </w:pPr>
      <w:r>
        <w:t xml:space="preserve">This Sales Report concludes with targeted recommendations to amplify the Customs Officer's revenue impact in DR Congo Kinshasa:</w:t>
      </w:r>
    </w:p>
    <w:p>
      <w:pPr>
        <w:numPr>
          <w:ilvl w:val="0"/>
          <w:numId w:val="1002"/>
        </w:numPr>
        <w:pStyle w:val="Compact"/>
      </w:pPr>
      <w:r>
        <w:rPr>
          <w:bCs/>
          <w:b/>
        </w:rPr>
        <w:t xml:space="preserve">Invest in AI-Powered Duty Advisory Tool:</w:t>
      </w:r>
      <w:r>
        <w:t xml:space="preserve"> </w:t>
      </w:r>
      <w:r>
        <w:t xml:space="preserve">Deploy a localized HS code classifier (integrated with DRC customs data) to reduce officer research time by 35%. Projected ROI: $1.2M annual sales growth.</w:t>
      </w:r>
    </w:p>
    <w:p>
      <w:pPr>
        <w:numPr>
          <w:ilvl w:val="0"/>
          <w:numId w:val="1002"/>
        </w:numPr>
        <w:pStyle w:val="Compact"/>
      </w:pPr>
      <w:r>
        <w:rPr>
          <w:bCs/>
          <w:b/>
        </w:rPr>
        <w:t xml:space="preserve">Create Kinshasa "Fast-Track" Service Package:</w:t>
      </w:r>
      <w:r>
        <w:t xml:space="preserve"> </w:t>
      </w:r>
      <w:r>
        <w:t xml:space="preserve">Bundle expedited clearance (via Customs Officer coordination with Kinshasa Port Authority) at premium pricing. Pilot results show 64% of clients would pay 12-15% more for guaranteed 24-hour clearance.</w:t>
      </w:r>
    </w:p>
    <w:p>
      <w:pPr>
        <w:numPr>
          <w:ilvl w:val="0"/>
          <w:numId w:val="1002"/>
        </w:numPr>
        <w:pStyle w:val="Compact"/>
      </w:pPr>
      <w:r>
        <w:rPr>
          <w:bCs/>
          <w:b/>
        </w:rPr>
        <w:t xml:space="preserve">Expand Cross-Selling Training:</w:t>
      </w:r>
      <w:r>
        <w:t xml:space="preserve"> </w:t>
      </w:r>
      <w:r>
        <w:t xml:space="preserve">Equip Customs Officers with sales scripts for complementary services (insurance, warehousing). In Q4, this increased average transaction value by $380 per shipment.</w:t>
      </w:r>
    </w:p>
    <w:bookmarkEnd w:id="25"/>
    <w:bookmarkStart w:id="26" w:name="X062a21df6293a71e2d57f254fa27e0d6f873c40"/>
    <w:p>
      <w:pPr>
        <w:pStyle w:val="Heading2"/>
      </w:pPr>
      <w:r>
        <w:t xml:space="preserve">VII. Conclusion: Customs Officer as Revenue Engine in DR Congo Kinshasa</w:t>
      </w:r>
    </w:p>
    <w:p>
      <w:pPr>
        <w:pStyle w:val="FirstParagraph"/>
      </w:pPr>
      <w:r>
        <w:t xml:space="preserve">This Sales Report unequivocally demonstrates that our Customs Officer professionals are not merely compliance staff—they are the frontline revenue drivers of our Kinshasa operations. The 19% volume growth and 15% sales increase in DR Congo directly correlate with Customs Officer performance metrics, proving their critical role in transforming regulatory complexity into commercial advantage. As Kinshasa's port handles over $8 billion annually in trade, our Customs Officers are positioned as strategic assets who bridge customs regulations and business outcomes.</w:t>
      </w:r>
    </w:p>
    <w:p>
      <w:pPr>
        <w:pStyle w:val="BodyText"/>
      </w:pPr>
      <w:r>
        <w:t xml:space="preserve">Going forward, we recommend elevating the Custom Officer position to "Revenue Operations Specialist" within our DR Congo Kinshasa division. This Sales Report confirms that investing in their training, technology access, and commercial empowerment will yield exponential returns. With 78% of our Kinshasa clients citing Customs Officer responsiveness as key to their partnership decisions, we must institutionalize this role as the cornerstone of our sales strategy in DR Congo.</w:t>
      </w:r>
    </w:p>
    <w:p>
      <w:pPr>
        <w:pStyle w:val="BodyText"/>
      </w:pPr>
      <w:r>
        <w:rPr>
          <w:bCs/>
          <w:b/>
        </w:rPr>
        <w:t xml:space="preserve">Prepared By:</w:t>
      </w:r>
      <w:r>
        <w:t xml:space="preserve"> </w:t>
      </w:r>
      <w:r>
        <w:t xml:space="preserve">Alex Mwamba, Head of Kinshasa Operations</w:t>
      </w:r>
      <w:r>
        <w:br/>
      </w:r>
      <w:r>
        <w:rPr>
          <w:bCs/>
          <w:b/>
        </w:rPr>
        <w:t xml:space="preserve">Approved By:</w:t>
      </w:r>
      <w:r>
        <w:t xml:space="preserve"> </w:t>
      </w:r>
      <w:r>
        <w:t xml:space="preserve">Dr. Naomi Nkosi, Regional Director (Central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DR Congo Kinshasa Operations</dc:title>
  <dc:creator/>
  <dc:language>en</dc:language>
  <cp:keywords/>
  <dcterms:created xsi:type="dcterms:W3CDTF">2025-12-09T13:29:43Z</dcterms:created>
  <dcterms:modified xsi:type="dcterms:W3CDTF">2025-12-09T13:29:43Z</dcterms:modified>
</cp:coreProperties>
</file>

<file path=docProps/custom.xml><?xml version="1.0" encoding="utf-8"?>
<Properties xmlns="http://schemas.openxmlformats.org/officeDocument/2006/custom-properties" xmlns:vt="http://schemas.openxmlformats.org/officeDocument/2006/docPropsVTypes"/>
</file>