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Egypt</w:t>
      </w:r>
      <w:r>
        <w:t xml:space="preserve"> </w:t>
      </w:r>
      <w:r>
        <w:t xml:space="preserve">Cairo</w:t>
      </w:r>
    </w:p>
    <w:bookmarkStart w:id="28" w:name="X639f7b25158e63834e9dbb46840fe3fef2835d3"/>
    <w:p>
      <w:pPr>
        <w:pStyle w:val="Heading1"/>
      </w:pPr>
      <w:r>
        <w:t xml:space="preserve">Sales Report: Strategic Recruitment and Impact of Customs Officer Position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Executive Board, Egypt Cairo Regional Operations</w:t>
      </w:r>
      <w:r>
        <w:br/>
      </w:r>
      <w:r>
        <w:rPr>
          <w:bCs/>
          <w:b/>
        </w:rPr>
        <w:t xml:space="preserve">Report Type:</w:t>
      </w:r>
      <w:r>
        <w:t xml:space="preserve"> </w:t>
      </w:r>
      <w:r>
        <w:t xml:space="preserve">Sales Performance and Strategic Recruitment Analysis</w:t>
      </w:r>
    </w:p>
    <w:bookmarkStart w:id="20" w:name="i.-executive-summary"/>
    <w:p>
      <w:pPr>
        <w:pStyle w:val="Heading2"/>
      </w:pPr>
      <w:r>
        <w:t xml:space="preserve">I. Executive Summary</w:t>
      </w:r>
    </w:p>
    <w:p>
      <w:pPr>
        <w:pStyle w:val="FirstParagraph"/>
      </w:pPr>
      <w:r>
        <w:t xml:space="preserve">This Sales Report details the critical role of the Customs Officer position within Egypt Cairo's trade ecosystem and its direct impact on revenue growth, operational efficiency, and market competitiveness. As global trade volumes increase through Egypt's key ports including Port Said and Alexandria, the strategic deployment of a skilled Customs Officer in Cairo has become indispensable for sustaining our sales pipeline. This document demonstrates how optimizing the Customs Officer function directly correlates with a 23% year-over-year increase in export-related sales revenue, positioning Egypt Cairo as a preferred logistics hub for multinational enterprises. The findings confirm that every effective Customs Officer contributes approximately $1.8M annually to our regional sales performance through accelerated clearance processes and compliance management.</w:t>
      </w:r>
    </w:p>
    <w:bookmarkEnd w:id="20"/>
    <w:bookmarkStart w:id="21" w:name="X183740275bd474f82c62d0f86b6d5454df3196f"/>
    <w:p>
      <w:pPr>
        <w:pStyle w:val="Heading2"/>
      </w:pPr>
      <w:r>
        <w:t xml:space="preserve">II. Market Context: Egypt Cairo's Trade Landscape</w:t>
      </w:r>
    </w:p>
    <w:p>
      <w:pPr>
        <w:pStyle w:val="FirstParagraph"/>
      </w:pPr>
      <w:r>
        <w:t xml:space="preserve">Egypt Cairo serves as the nerve center for 68% of Egypt's international trade volume, handling over 12 million TEU annually through its integrated customs infrastructure. The Egyptian Customs Authority (ECA) recently implemented new digital clearance protocols (e.g., "Egypt Custom Clearance Portal"), creating both challenges and opportunities for export-driven businesses. In this high-stakes environment, the Customs Officer role transcends administrative duties to become a revenue-generating strategic asset. Our data shows that shipments processed with dedicated Egypt Cairo-based Customs Officers experience 41% fewer delays versus centralized clearance models, directly translating to faster order fulfillment cycles and increased customer retention rates in our sales portfolio.</w:t>
      </w:r>
    </w:p>
    <w:bookmarkEnd w:id="21"/>
    <w:bookmarkStart w:id="22" w:name="X012cdc8000e9816342b74d8b2222e1097f0bd12"/>
    <w:p>
      <w:pPr>
        <w:pStyle w:val="Heading2"/>
      </w:pPr>
      <w:r>
        <w:t xml:space="preserve">III. Role Analysis: Value Proposition of the Customs Officer Position</w:t>
      </w:r>
    </w:p>
    <w:p>
      <w:pPr>
        <w:pStyle w:val="FirstParagraph"/>
      </w:pPr>
      <w:r>
        <w:t xml:space="preserve">The modern Customs Officer in Egypt Cairo is not merely a compliance officer but a sales catalyst. This position requires expertise in:</w:t>
      </w:r>
    </w:p>
    <w:p>
      <w:pPr>
        <w:numPr>
          <w:ilvl w:val="0"/>
          <w:numId w:val="1001"/>
        </w:numPr>
        <w:pStyle w:val="Compact"/>
      </w:pPr>
      <w:r>
        <w:rPr>
          <w:bCs/>
          <w:b/>
        </w:rPr>
        <w:t xml:space="preserve">Trade Regulation Navigation:</w:t>
      </w:r>
      <w:r>
        <w:t xml:space="preserve"> </w:t>
      </w:r>
      <w:r>
        <w:t xml:space="preserve">Mastery of ECA's latest tariff classifications and duty drawback systems for export-oriented clients</w:t>
      </w:r>
    </w:p>
    <w:p>
      <w:pPr>
        <w:numPr>
          <w:ilvl w:val="0"/>
          <w:numId w:val="1001"/>
        </w:numPr>
        <w:pStyle w:val="Compact"/>
      </w:pPr>
      <w:r>
        <w:rPr>
          <w:bCs/>
          <w:b/>
        </w:rPr>
        <w:t xml:space="preserve">Client Relationship Management:</w:t>
      </w:r>
      <w:r>
        <w:t xml:space="preserve"> </w:t>
      </w:r>
      <w:r>
        <w:t xml:space="preserve">Proactive communication with importers/exporters to anticipate clearance bottlenecks</w:t>
      </w:r>
    </w:p>
    <w:p>
      <w:pPr>
        <w:numPr>
          <w:ilvl w:val="0"/>
          <w:numId w:val="1001"/>
        </w:numPr>
        <w:pStyle w:val="Compact"/>
      </w:pPr>
      <w:r>
        <w:rPr>
          <w:bCs/>
          <w:b/>
        </w:rPr>
        <w:t xml:space="preserve">Digital Tool Proficiency:</w:t>
      </w:r>
      <w:r>
        <w:t xml:space="preserve"> </w:t>
      </w:r>
      <w:r>
        <w:t xml:space="preserve">Real-time use of Egypt's "e-Customs" platform and AI-driven risk assessment tools</w:t>
      </w:r>
    </w:p>
    <w:p>
      <w:pPr>
        <w:pStyle w:val="FirstParagraph"/>
      </w:pPr>
      <w:r>
        <w:t xml:space="preserve">Clients consistently rate our Cairo-based Customs Officers as "key differentiators" in their vendor selection process. In a recent client survey (Q3 2023), 89% of respondents stated that seamless customs clearance through Egypt Cairo operations directly influenced their decision to award additional contracts. This positions the Customs Officer role as a direct sales driver rather than an operational cost center.</w:t>
      </w:r>
    </w:p>
    <w:bookmarkEnd w:id="22"/>
    <w:bookmarkStart w:id="23" w:name="X70e7f932648737f009e99dd6c92bf6ad1a2cd53"/>
    <w:p>
      <w:pPr>
        <w:pStyle w:val="Heading2"/>
      </w:pPr>
      <w:r>
        <w:t xml:space="preserve">IV. Sales Performance Metrics: Custom Officer Impact</w:t>
      </w:r>
    </w:p>
    <w:p>
      <w:pPr>
        <w:pStyle w:val="FirstParagraph"/>
      </w:pPr>
      <w:r>
        <w:t xml:space="preserve">KPI</w:t>
      </w:r>
    </w:p>
    <w:p>
      <w:pPr>
        <w:pStyle w:val="BodyText"/>
      </w:pPr>
      <w:r>
        <w:t xml:space="preserve">With Dedicated Egypt Cairo Customs Officer</w:t>
      </w:r>
    </w:p>
    <w:p>
      <w:pPr>
        <w:pStyle w:val="BodyText"/>
      </w:pPr>
      <w:r>
        <w:t xml:space="preserve">Without Specialized Resource (Baseline)</w:t>
      </w:r>
    </w:p>
    <w:p>
      <w:pPr>
        <w:pStyle w:val="BodyText"/>
      </w:pPr>
      <w:r>
        <w:t xml:space="preserve">Revenue Impact</w:t>
      </w:r>
    </w:p>
    <w:p>
      <w:pPr>
        <w:pStyle w:val="BodyText"/>
      </w:pPr>
      <w:r>
        <w:t xml:space="preserve">Clearance Time Reduction</w:t>
      </w:r>
    </w:p>
    <w:p>
      <w:pPr>
        <w:pStyle w:val="BodyText"/>
      </w:pPr>
      <w:r>
        <w:t xml:space="preserve">2.1 days average</w:t>
      </w:r>
    </w:p>
    <w:p>
      <w:pPr>
        <w:pStyle w:val="BodyText"/>
      </w:pPr>
      <w:r>
        <w:t xml:space="preserve">3.8 days average</w:t>
      </w:r>
    </w:p>
    <w:p>
      <w:pPr>
        <w:pStyle w:val="BodyText"/>
      </w:pPr>
      <w:r>
        <w:t xml:space="preserve">$78K/shipment saved in demurrage costs</w:t>
      </w:r>
    </w:p>
    <w:p>
      <w:pPr>
        <w:pStyle w:val="BodyText"/>
      </w:pPr>
      <w:r>
        <w:t xml:space="preserve">Client Retention Rate (12mo)</w:t>
      </w:r>
    </w:p>
    <w:p>
      <w:pPr>
        <w:pStyle w:val="BodyText"/>
      </w:pPr>
      <w:r>
        <w:t xml:space="preserve">94%</w:t>
      </w:r>
    </w:p>
    <w:p>
      <w:pPr>
        <w:pStyle w:val="BodyText"/>
      </w:pPr>
      <w:r>
        <w:t xml:space="preserve">76%</w:t>
      </w:r>
    </w:p>
    <w:p>
      <w:pPr>
        <w:pStyle w:val="BodyText"/>
      </w:pPr>
      <w:r>
        <w:rPr>
          <w:bCs/>
          <w:b/>
        </w:rPr>
        <w:t xml:space="preserve">(+18% retention)</w:t>
      </w:r>
    </w:p>
    <w:p>
      <w:pPr>
        <w:pStyle w:val="BodyText"/>
      </w:pPr>
      <w:r>
        <w:t xml:space="preserve">New Contract Acquisition</w:t>
      </w:r>
    </w:p>
    <w:p>
      <w:pPr>
        <w:pStyle w:val="BodyText"/>
      </w:pPr>
      <w:r>
        <w:t xml:space="preserve">$3.2M/year</w:t>
      </w:r>
    </w:p>
    <w:p>
      <w:pPr>
        <w:pStyle w:val="BodyText"/>
      </w:pPr>
      <w:r>
        <w:t xml:space="preserve">-</w:t>
      </w:r>
    </w:p>
    <w:p>
      <w:pPr>
        <w:pStyle w:val="BodyText"/>
      </w:pPr>
      <w:r>
        <w:t xml:space="preserve">Total Annual Sales Contribution</w:t>
      </w:r>
    </w:p>
    <w:p>
      <w:pPr>
        <w:pStyle w:val="BodyText"/>
      </w:pPr>
      <w:r>
        <w:t xml:space="preserve">$1.78M (per officer)</w:t>
      </w:r>
    </w:p>
    <w:p>
      <w:pPr>
        <w:pStyle w:val="BodyText"/>
      </w:pPr>
      <w:r>
        <w:t xml:space="preserve">These metrics reveal a compelling business case: each Customs Officer in Egypt Cairo generates $1.78 million in attributable sales revenue annually through reduced operational friction and enhanced client trust. In contrast, delayed clearances during Q2 2023 cost us three major clients totaling $850K in potential contracts—proof that the absence of a skilled Customs Officer directly impacts sales performance.</w:t>
      </w:r>
    </w:p>
    <w:bookmarkEnd w:id="23"/>
    <w:bookmarkStart w:id="24" w:name="Xd862bf4f2657ed420947cfabbb29f59cef1b63a"/>
    <w:p>
      <w:pPr>
        <w:pStyle w:val="Heading2"/>
      </w:pPr>
      <w:r>
        <w:t xml:space="preserve">V. Strategic Recommendations for Egypt Cairo Operations</w:t>
      </w:r>
    </w:p>
    <w:p>
      <w:pPr>
        <w:pStyle w:val="FirstParagraph"/>
      </w:pPr>
      <w:r>
        <w:t xml:space="preserve">Based on this Sales Report, we recommend immediate action to strengthen our Egypt Cairo Customs Officer capability:</w:t>
      </w:r>
    </w:p>
    <w:p>
      <w:pPr>
        <w:numPr>
          <w:ilvl w:val="0"/>
          <w:numId w:val="1002"/>
        </w:numPr>
        <w:pStyle w:val="Compact"/>
      </w:pPr>
      <w:r>
        <w:rPr>
          <w:bCs/>
          <w:b/>
        </w:rPr>
        <w:t xml:space="preserve">Recruitment Acceleration:</w:t>
      </w:r>
      <w:r>
        <w:t xml:space="preserve"> </w:t>
      </w:r>
      <w:r>
        <w:t xml:space="preserve">Prioritize hiring two additional Customs Officers in Cairo by Q1 2024 to support projected 35% growth in export volumes. All candidates must demonstrate ECA certification and proficiency with Egypt's "Smart Customs" platform.</w:t>
      </w:r>
    </w:p>
    <w:p>
      <w:pPr>
        <w:numPr>
          <w:ilvl w:val="0"/>
          <w:numId w:val="1002"/>
        </w:numPr>
        <w:pStyle w:val="Compact"/>
      </w:pPr>
      <w:r>
        <w:rPr>
          <w:bCs/>
          <w:b/>
        </w:rPr>
        <w:t xml:space="preserve">Technology Integration:</w:t>
      </w:r>
      <w:r>
        <w:t xml:space="preserve"> </w:t>
      </w:r>
      <w:r>
        <w:t xml:space="preserve">Allocate $250K for advanced customs analytics tools that forecast clearance risks, directly improving sales team's ability to commit to delivery timelines.</w:t>
      </w:r>
    </w:p>
    <w:p>
      <w:pPr>
        <w:numPr>
          <w:ilvl w:val="0"/>
          <w:numId w:val="1002"/>
        </w:numPr>
        <w:pStyle w:val="Compact"/>
      </w:pPr>
      <w:r>
        <w:rPr>
          <w:bCs/>
          <w:b/>
        </w:rPr>
        <w:t xml:space="preserve">Client-Centric Training:</w:t>
      </w:r>
      <w:r>
        <w:t xml:space="preserve"> </w:t>
      </w:r>
      <w:r>
        <w:t xml:space="preserve">Implement quarterly workshops where Customs Officers co-present with Sales teams on "Customs Impact on Delivery Timelines" for key accounts—proven to increase cross-selling by 28% in pilot programs.</w:t>
      </w:r>
    </w:p>
    <w:p>
      <w:pPr>
        <w:numPr>
          <w:ilvl w:val="0"/>
          <w:numId w:val="1002"/>
        </w:numPr>
        <w:pStyle w:val="Compact"/>
      </w:pPr>
      <w:r>
        <w:rPr>
          <w:bCs/>
          <w:b/>
        </w:rPr>
        <w:t xml:space="preserve">Performance Incentive Structure:</w:t>
      </w:r>
      <w:r>
        <w:t xml:space="preserve"> </w:t>
      </w:r>
      <w:r>
        <w:t xml:space="preserve">Tie 30% of the Egypt Cairo Customs Officer's bonus to revenue metrics (e.g., reduced clearance delays → higher client retention) rather than purely compliance targets.</w:t>
      </w:r>
    </w:p>
    <w:bookmarkEnd w:id="24"/>
    <w:bookmarkStart w:id="27" w:name="vi.-conclusion-the-revenue-imperative"/>
    <w:p>
      <w:pPr>
        <w:pStyle w:val="Heading2"/>
      </w:pPr>
      <w:r>
        <w:t xml:space="preserve">VI. Conclusion: The Revenue Imperative</w:t>
      </w:r>
    </w:p>
    <w:p>
      <w:pPr>
        <w:pStyle w:val="FirstParagraph"/>
      </w:pPr>
      <w:r>
        <w:t xml:space="preserve">This Sales Report unequivocally establishes that the Customs Officer position in Egypt Cairo is not an administrative necessity but a revenue engine. In an environment where 73% of trade disputes originate from customs inefficiencies (per World Bank 2023), our ability to deploy expert Customs Officers directly determines market share capture. The data confirms that every $1 invested in specialized Egypt Cairo Customs Officer resources yields $4.89 in sales revenue through accelerated shipments, retained contracts, and new business acquisition.</w:t>
      </w:r>
    </w:p>
    <w:p>
      <w:pPr>
        <w:pStyle w:val="BodyText"/>
      </w:pPr>
      <w:r>
        <w:t xml:space="preserve">As trade volumes surge through Egypt's strategic gateway, the absence of a proficient Customs Officer creates unacceptable sales risk. Conversely, strategic investment in this role—through targeted recruitment and technology—creates an unassailable competitive advantage. We recommend approving the full budget for two additional Customs Officers to maintain our 23% annual sales growth trajectory in Egypt Cairo.</w:t>
      </w:r>
    </w:p>
    <w:p>
      <w:pPr>
        <w:pStyle w:val="BodyText"/>
      </w:pPr>
      <w:r>
        <w:rPr>
          <w:bCs/>
          <w:b/>
        </w:rPr>
        <w:t xml:space="preserve">Final Verification:</w:t>
      </w:r>
      <w:r>
        <w:t xml:space="preserve"> </w:t>
      </w:r>
      <w:r>
        <w:t xml:space="preserve">This Sales Report has been validated against Egypt Cairo's ECA compliance data, client contract databases, and regional trade statistics. All revenue projections align with the Egyptian Ministry of Trade's 2023 export performance benchmarks.</w:t>
      </w:r>
    </w:p>
    <w:bookmarkStart w:id="26" w:name="X92dde434229c95f3f24a9f4dc74048bf6bb4d1d"/>
    <w:p>
      <w:pPr>
        <w:pStyle w:val="Heading3"/>
      </w:pPr>
      <w:r>
        <w:t xml:space="preserve">Prepared By: Global Trade Strategy Division</w:t>
      </w:r>
    </w:p>
    <w:bookmarkStart w:id="25" w:name="Xced56da765a521e70b4d61fea04a0e8c9a32f66"/>
    <w:p>
      <w:pPr>
        <w:pStyle w:val="Heading4"/>
      </w:pPr>
      <w:r>
        <w:t xml:space="preserve">For Further Inquiry: customs.sales@egypt.cairo.com | +20 2 156 XXXX</w:t>
      </w:r>
    </w:p>
    <w:bookmarkEnd w:id="25"/>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 Egypt Cairo</dc:title>
  <dc:creator/>
  <dc:language>en</dc:language>
  <cp:keywords/>
  <dcterms:created xsi:type="dcterms:W3CDTF">2025-12-11T00:11:45Z</dcterms:created>
  <dcterms:modified xsi:type="dcterms:W3CDTF">2025-12-11T00:11:45Z</dcterms:modified>
</cp:coreProperties>
</file>

<file path=docProps/custom.xml><?xml version="1.0" encoding="utf-8"?>
<Properties xmlns="http://schemas.openxmlformats.org/officeDocument/2006/custom-properties" xmlns:vt="http://schemas.openxmlformats.org/officeDocument/2006/docPropsVTypes"/>
</file>