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New</w:t>
      </w:r>
      <w:r>
        <w:t xml:space="preserve"> </w:t>
      </w:r>
      <w:r>
        <w:t xml:space="preserve">Delhi</w:t>
      </w:r>
    </w:p>
    <w:bookmarkStart w:id="30" w:name="X28c89afa9445398683edb7f851e7dac2df88642"/>
    <w:p>
      <w:pPr>
        <w:pStyle w:val="Heading1"/>
      </w:pPr>
      <w:r>
        <w:t xml:space="preserve">Comprehensive Sales Report: Customs Officer Performance Analysis - India New Delhi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Central Excise &amp; Customs, New Delhi</w:t>
      </w:r>
      <w:r>
        <w:br/>
      </w:r>
      <w:r>
        <w:rPr>
          <w:bCs/>
          <w:b/>
        </w:rPr>
        <w:t xml:space="preserve">Reporting Period:</w:t>
      </w:r>
      <w:r>
        <w:t xml:space="preserve"> </w:t>
      </w:r>
      <w:r>
        <w:t xml:space="preserve">Q3 FY 2023-24 (July - September)</w:t>
      </w:r>
    </w:p>
    <w:bookmarkStart w:id="20" w:name="executive-summary"/>
    <w:p>
      <w:pPr>
        <w:pStyle w:val="Heading2"/>
      </w:pPr>
      <w:r>
        <w:t xml:space="preserve">Executive Summary</w:t>
      </w:r>
    </w:p>
    <w:p>
      <w:pPr>
        <w:pStyle w:val="FirstParagraph"/>
      </w:pPr>
      <w:r>
        <w:t xml:space="preserve">This Sales Report details the revenue generation performance of Customs Officers across the India New Delhi region during Q3 FY 2023-24. The report demonstrates how dedicated Customs Officer professionals have significantly contributed to national revenue targets through efficient import-export compliance, anti-smuggling operations, and digital transformation initiatives. With New Delhi serving as India's customs hub handling over 65% of the nation's international cargo traffic, this Sales Report underscores the critical role of Customs Officers in safeguarding India's economic interests while streamlining trade facilitation.</w:t>
      </w:r>
    </w:p>
    <w:bookmarkEnd w:id="20"/>
    <w:bookmarkStart w:id="21" w:name="revenue-performance-highlights"/>
    <w:p>
      <w:pPr>
        <w:pStyle w:val="Heading2"/>
      </w:pPr>
      <w:r>
        <w:t xml:space="preserve">Revenue Performance Highlights</w:t>
      </w:r>
    </w:p>
    <w:p>
      <w:pPr>
        <w:pStyle w:val="FirstParagraph"/>
      </w:pPr>
      <w:r>
        <w:t xml:space="preserve">The India New Delhi customs zone reported a record-breaking revenue collection of ₹18,750 crore during Q3, representing a 14.2% year-on-year increase. This achievement is directly attributable to the strategic interventions led by our frontline Customs Officer teams across major ports including IGI Airport, New Delhi Railway Station Customs Office, and Dwarka Commercial Complex.</w:t>
      </w:r>
    </w:p>
    <w:p>
      <w:pPr>
        <w:pStyle w:val="BodyText"/>
      </w:pPr>
      <w:r>
        <w:t xml:space="preserve">Key performance indicators show:</w:t>
      </w:r>
    </w:p>
    <w:p>
      <w:pPr>
        <w:numPr>
          <w:ilvl w:val="0"/>
          <w:numId w:val="1001"/>
        </w:numPr>
        <w:pStyle w:val="Compact"/>
      </w:pPr>
      <w:r>
        <w:rPr>
          <w:bCs/>
          <w:b/>
        </w:rPr>
        <w:t xml:space="preserve">Revenue Growth:</w:t>
      </w:r>
      <w:r>
        <w:t xml:space="preserve"> </w:t>
      </w:r>
      <w:r>
        <w:t xml:space="preserve">₹2,310 crore above Q2 target (13.8% growth)</w:t>
      </w:r>
    </w:p>
    <w:p>
      <w:pPr>
        <w:numPr>
          <w:ilvl w:val="0"/>
          <w:numId w:val="1001"/>
        </w:numPr>
        <w:pStyle w:val="Compact"/>
      </w:pPr>
      <w:r>
        <w:rPr>
          <w:bCs/>
          <w:b/>
        </w:rPr>
        <w:t xml:space="preserve">Duty Collection Efficiency:</w:t>
      </w:r>
      <w:r>
        <w:t xml:space="preserve"> </w:t>
      </w:r>
      <w:r>
        <w:t xml:space="preserve">98.7% compliance rate in import duty assessments</w:t>
      </w:r>
    </w:p>
    <w:p>
      <w:pPr>
        <w:numPr>
          <w:ilvl w:val="0"/>
          <w:numId w:val="1001"/>
        </w:numPr>
        <w:pStyle w:val="Compact"/>
      </w:pPr>
      <w:r>
        <w:rPr>
          <w:bCs/>
          <w:b/>
        </w:rPr>
        <w:t xml:space="preserve">Anti-Smuggling Impact:</w:t>
      </w:r>
      <w:r>
        <w:t xml:space="preserve"> </w:t>
      </w:r>
      <w:r>
        <w:t xml:space="preserve">42 high-value seizures (₹580 crore value) by Customs Officers</w:t>
      </w:r>
    </w:p>
    <w:p>
      <w:pPr>
        <w:numPr>
          <w:ilvl w:val="0"/>
          <w:numId w:val="1001"/>
        </w:numPr>
        <w:pStyle w:val="Compact"/>
      </w:pPr>
      <w:r>
        <w:rPr>
          <w:bCs/>
          <w:b/>
        </w:rPr>
        <w:t xml:space="preserve">Digital Adoption Rate:</w:t>
      </w:r>
      <w:r>
        <w:t xml:space="preserve"> </w:t>
      </w:r>
      <w:r>
        <w:t xml:space="preserve">91% of declarations processed via ICEGATE platform (up from 78% YoY)</w:t>
      </w:r>
    </w:p>
    <w:bookmarkEnd w:id="21"/>
    <w:bookmarkStart w:id="22" w:name="customs-officer-operational-excellence"/>
    <w:p>
      <w:pPr>
        <w:pStyle w:val="Heading2"/>
      </w:pPr>
      <w:r>
        <w:t xml:space="preserve">Customs Officer Operational Excellence</w:t>
      </w:r>
    </w:p>
    <w:p>
      <w:pPr>
        <w:pStyle w:val="FirstParagraph"/>
      </w:pPr>
      <w:r>
        <w:t xml:space="preserve">The remarkable performance in India New Delhi stems directly from the enhanced capabilities of our Customs Officers. These professionals have implemented sophisticated risk-based scanning protocols at IGI Airport, reducing clearance times by 37% while simultaneously increasing duty collections. For instance, Customs Officer Priya Sharma's team at IGI identified a concealed shipment of luxury automobiles through AI-powered manifest analysis, generating an additional ₹218 crore in duties and taxes within a single month.</w:t>
      </w:r>
    </w:p>
    <w:p>
      <w:pPr>
        <w:pStyle w:val="BodyText"/>
      </w:pPr>
      <w:r>
        <w:t xml:space="preserve">Furthermore, the introduction of 'Digital Customs Assistant' modules by New Delhi-based Customs Officers has transformed client interactions. The initiative reduced document verification time from 48 hours to under 6 hours for over 95% of shipments, directly contributing to India's global ranking improvement in trade facilitation (World Bank Logistics Performance Index: #37 in FY23 vs #42 in FY21).</w:t>
      </w:r>
    </w:p>
    <w:bookmarkEnd w:id="22"/>
    <w:bookmarkStart w:id="26" w:name="Xaa9ee0cda87ec44a1d3406e6030c3c77af84ba6"/>
    <w:p>
      <w:pPr>
        <w:pStyle w:val="Heading2"/>
      </w:pPr>
      <w:r>
        <w:t xml:space="preserve">Strategic Initiatives Driving Revenue Growth</w:t>
      </w:r>
    </w:p>
    <w:p>
      <w:pPr>
        <w:pStyle w:val="FirstParagraph"/>
      </w:pPr>
      <w:r>
        <w:t xml:space="preserve">This Sales Report highlights three transformative initiatives spearheaded by Customs Officers across India New Delhi:</w:t>
      </w:r>
    </w:p>
    <w:bookmarkStart w:id="23" w:name="X65ae765744d7611c0d49296711902d799a60216"/>
    <w:p>
      <w:pPr>
        <w:pStyle w:val="Heading3"/>
      </w:pPr>
      <w:r>
        <w:t xml:space="preserve">1. Project TradeBridge (Automated Risk Assessment)</w:t>
      </w:r>
    </w:p>
    <w:p>
      <w:pPr>
        <w:pStyle w:val="FirstParagraph"/>
      </w:pPr>
      <w:r>
        <w:t xml:space="preserve">Developed collaboratively by New Delhi's Customs Officer Task Force, this AI-driven system analyzes 20+ data points per shipment to predict non-compliance risks. Since implementation, Customs Officers have achieved a 45% reduction in manual examination requirements while increasing duty recovery rates by 22%. The system processed over 1.8 million declarations during Q3, directly contributing to ₹7,340 crore in additional revenue.</w:t>
      </w:r>
    </w:p>
    <w:bookmarkEnd w:id="23"/>
    <w:bookmarkStart w:id="24" w:name="Xf1630ace5585222c70a39f7ee024ee0d3964d6b"/>
    <w:p>
      <w:pPr>
        <w:pStyle w:val="Heading3"/>
      </w:pPr>
      <w:r>
        <w:t xml:space="preserve">2. Border Security Integration (BSI) Framework</w:t>
      </w:r>
    </w:p>
    <w:p>
      <w:pPr>
        <w:pStyle w:val="FirstParagraph"/>
      </w:pPr>
      <w:r>
        <w:t xml:space="preserve">Customs Officers in New Delhi have strengthened coordination with Central Industrial Security Force (CISF) and NIA through the BSI framework. This joint operational model enabled Customs Officers to intercept 17 high-risk shipments of restricted pharmaceuticals and electronics during Q3, generating ₹285 crore in duties plus significant penalty revenue.</w:t>
      </w:r>
    </w:p>
    <w:bookmarkEnd w:id="24"/>
    <w:bookmarkStart w:id="25" w:name="sme-facilitation-program"/>
    <w:p>
      <w:pPr>
        <w:pStyle w:val="Heading3"/>
      </w:pPr>
      <w:r>
        <w:t xml:space="preserve">3. SME Facilitation Program</w:t>
      </w:r>
    </w:p>
    <w:p>
      <w:pPr>
        <w:pStyle w:val="FirstParagraph"/>
      </w:pPr>
      <w:r>
        <w:t xml:space="preserve">Recognizing that small businesses form 68% of India's export ecosystem, Customs Officers in New Delhi launched a specialized assistance program. This initiative reduced compliance costs for 12,000+ MSMEs by simplifying documentation processes, which in turn increased legitimate trade volume by 19% and generated ₹345 crore more in duty revenue from previously underreported segments.</w:t>
      </w:r>
    </w:p>
    <w:bookmarkEnd w:id="25"/>
    <w:bookmarkEnd w:id="26"/>
    <w:bookmarkStart w:id="27" w:name="challenges-addressed-by-customs-officers"/>
    <w:p>
      <w:pPr>
        <w:pStyle w:val="Heading2"/>
      </w:pPr>
      <w:r>
        <w:t xml:space="preserve">Challenges Addressed by Customs Officers</w:t>
      </w:r>
    </w:p>
    <w:p>
      <w:pPr>
        <w:pStyle w:val="FirstParagraph"/>
      </w:pPr>
      <w:r>
        <w:t xml:space="preserve">This Sales Report acknowledges persistent challenges that required exceptional intervention from Customs Officers. The surge in e-commerce imports (up 34% YoY) created complex valuation issues for customs duties. New Delhi's Customs Officer teams responded by developing specialized training modules on digital valuation methodologies, resolving over 8,500 disputed cases during Q3 alone.</w:t>
      </w:r>
    </w:p>
    <w:p>
      <w:pPr>
        <w:pStyle w:val="BodyText"/>
      </w:pPr>
      <w:r>
        <w:t xml:space="preserve">Additionally, the rise in counterfeit goods (particularly pharmaceuticals and electronics) was mitigated through targeted operations led by Customs Officers at IGI Airport. Their intelligence-driven operations resulted in 23 seizure actions with a cumulative value of ₹198 crore, protecting both government revenue and consumer safety.</w:t>
      </w:r>
    </w:p>
    <w:bookmarkEnd w:id="27"/>
    <w:bookmarkStart w:id="28" w:name="future-outlook-strategic-recommendations"/>
    <w:p>
      <w:pPr>
        <w:pStyle w:val="Heading2"/>
      </w:pPr>
      <w:r>
        <w:t xml:space="preserve">Future Outlook &amp; Strategic Recommendations</w:t>
      </w:r>
    </w:p>
    <w:p>
      <w:pPr>
        <w:pStyle w:val="FirstParagraph"/>
      </w:pPr>
      <w:r>
        <w:t xml:space="preserve">Based on this Sales Report, we recommend three priority actions for the India New Delhi customs ecosystem:</w:t>
      </w:r>
    </w:p>
    <w:p>
      <w:pPr>
        <w:numPr>
          <w:ilvl w:val="0"/>
          <w:numId w:val="1002"/>
        </w:numPr>
        <w:pStyle w:val="Compact"/>
      </w:pPr>
      <w:r>
        <w:rPr>
          <w:bCs/>
          <w:b/>
        </w:rPr>
        <w:t xml:space="preserve">Expansion of AI Analytics:</w:t>
      </w:r>
      <w:r>
        <w:t xml:space="preserve"> </w:t>
      </w:r>
      <w:r>
        <w:t xml:space="preserve">Allocate ₹50 crore for Customs Officer training in predictive analytics to enhance revenue forecasting accuracy.</w:t>
      </w:r>
    </w:p>
    <w:p>
      <w:pPr>
        <w:numPr>
          <w:ilvl w:val="0"/>
          <w:numId w:val="1002"/>
        </w:numPr>
        <w:pStyle w:val="Compact"/>
      </w:pPr>
      <w:r>
        <w:rPr>
          <w:bCs/>
          <w:b/>
        </w:rPr>
        <w:t xml:space="preserve">Regional Customs Officer Network:</w:t>
      </w:r>
      <w:r>
        <w:t xml:space="preserve"> </w:t>
      </w:r>
      <w:r>
        <w:t xml:space="preserve">Establish 3 new specialized units in New Delhi focusing on EV components, pharmaceuticals, and agri-exports based on Q3 growth patterns.</w:t>
      </w:r>
    </w:p>
    <w:p>
      <w:pPr>
        <w:numPr>
          <w:ilvl w:val="0"/>
          <w:numId w:val="1002"/>
        </w:numPr>
        <w:pStyle w:val="Compact"/>
      </w:pPr>
      <w:r>
        <w:rPr>
          <w:bCs/>
          <w:b/>
        </w:rPr>
        <w:t xml:space="preserve">Digital Trade Corridors:</w:t>
      </w:r>
      <w:r>
        <w:t xml:space="preserve"> </w:t>
      </w:r>
      <w:r>
        <w:t xml:space="preserve">Implement a pilot 'Green Channel' for trusted exporters using Customs Officer verification protocols to further reduce clearance time by 50%.</w:t>
      </w:r>
    </w:p>
    <w:bookmarkEnd w:id="28"/>
    <w:bookmarkStart w:id="29" w:name="conclusion"/>
    <w:p>
      <w:pPr>
        <w:pStyle w:val="Heading2"/>
      </w:pPr>
      <w:r>
        <w:t xml:space="preserve">Conclusion</w:t>
      </w:r>
    </w:p>
    <w:p>
      <w:pPr>
        <w:pStyle w:val="FirstParagraph"/>
      </w:pPr>
      <w:r>
        <w:t xml:space="preserve">This Sales Report unequivocally demonstrates that the India New Delhi customs ecosystem, through the exceptional work of Customs Officers, has become a revenue powerhouse for national economic growth. The 14.2% year-on-year increase in duty collections isn't merely a number – it represents meticulous risk management by Customs Officers at every checkpoint, intelligent digital adoption across our operations, and strategic partnerships that benefit India's trade standing globally.</w:t>
      </w:r>
    </w:p>
    <w:p>
      <w:pPr>
        <w:pStyle w:val="BodyText"/>
      </w:pPr>
      <w:r>
        <w:t xml:space="preserve">As the largest customs zone in India New Delhi, we have set a benchmark for performance. Every Customs Officer's commitment to revenue integrity has directly contributed to funding public infrastructure projects like National Highway 24 and the Delhi-Mumbai Industrial Corridor. This Sales Report confirms that when equipped with modern tools and empowered by strategic direction, Customs Officers transform compliance from a bureaucratic requirement into a catalyst for national economic prosperity.</w:t>
      </w:r>
    </w:p>
    <w:p>
      <w:pPr>
        <w:pStyle w:val="BodyText"/>
      </w:pPr>
      <w:r>
        <w:t xml:space="preserve">We project sustained revenue growth of 16-18% in Q4 FY23-24 through continued excellence by our Customs Officer teams across India New Delhi. Their performance remains central to India's vision as a global trade leader, with every duty collected and every seizure made reflecting the professionalism of our Customs Officers.</w:t>
      </w:r>
    </w:p>
    <w:p>
      <w:pPr>
        <w:pStyle w:val="BodyText"/>
      </w:pPr>
      <w:r>
        <w:rPr>
          <w:bCs/>
          <w:b/>
        </w:rPr>
        <w:t xml:space="preserve">Prepared By:</w:t>
      </w:r>
      <w:r>
        <w:t xml:space="preserve"> </w:t>
      </w:r>
      <w:r>
        <w:t xml:space="preserve">Directorate of Revenue Analysis</w:t>
      </w:r>
      <w:r>
        <w:br/>
      </w:r>
      <w:r>
        <w:rPr>
          <w:bCs/>
          <w:b/>
        </w:rPr>
        <w:t xml:space="preserve">Customs Commissionerate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India New Delhi</dc:title>
  <dc:creator/>
  <dc:language>en</dc:language>
  <cp:keywords/>
  <dcterms:created xsi:type="dcterms:W3CDTF">2025-12-10T00:09:11Z</dcterms:created>
  <dcterms:modified xsi:type="dcterms:W3CDTF">2025-12-10T00:09:11Z</dcterms:modified>
</cp:coreProperties>
</file>

<file path=docProps/custom.xml><?xml version="1.0" encoding="utf-8"?>
<Properties xmlns="http://schemas.openxmlformats.org/officeDocument/2006/custom-properties" xmlns:vt="http://schemas.openxmlformats.org/officeDocument/2006/docPropsVTypes"/>
</file>