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31" w:name="Xd11523b024373a2079afa4d8835afbecb121e5b"/>
    <w:p>
      <w:pPr>
        <w:pStyle w:val="Heading1"/>
      </w:pPr>
      <w:r>
        <w:t xml:space="preserve">Customs Officer Sales Report: New Zealand Wellington Operations</w:t>
      </w:r>
    </w:p>
    <w:bookmarkStart w:id="20" w:name="executive-summary"/>
    <w:p>
      <w:pPr>
        <w:pStyle w:val="Heading2"/>
      </w:pPr>
      <w:r>
        <w:t xml:space="preserve">Executive Summary</w:t>
      </w:r>
    </w:p>
    <w:p>
      <w:pPr>
        <w:pStyle w:val="FirstParagraph"/>
      </w:pPr>
      <w:r>
        <w:t xml:space="preserve">This comprehensive Sales Report details the performance of Customs Officers operating within the Wellington region of New Zealand. Covering the fiscal period from July 2023 to June 2024, it demonstrates how our dedicated Customs Officer teams have driven revenue generation, regulatory compliance, and trade facilitation across New Zealand's capital city port operations. The report underscores how strategic customs management directly contributes to national economic growth while maintaining New Zealand Wellington's reputation as a secure and efficient international trade hub.</w:t>
      </w:r>
    </w:p>
    <w:p>
      <w:pPr>
        <w:pStyle w:val="BodyText"/>
      </w:pPr>
      <w:r>
        <w:t xml:space="preserve">Key achievements include a 12.7% year-on-year increase in duty revenue collection, processing of 48,500 commercial shipments (a 9.3% rise from previous period), and implementation of the new "Smart Clearance" system that reduced average clearance times by 37%. These results reflect the exceptional work of our Wellington-based Customs Officers who balance trade facilitation with border security imperatives.</w:t>
      </w:r>
    </w:p>
    <w:bookmarkEnd w:id="20"/>
    <w:bookmarkStart w:id="21" w:name="revenue-performance-highlights"/>
    <w:p>
      <w:pPr>
        <w:pStyle w:val="Heading2"/>
      </w:pPr>
      <w:r>
        <w:t xml:space="preserve">Revenue Performance Highlights</w:t>
      </w:r>
    </w:p>
    <w:p>
      <w:pPr>
        <w:pStyle w:val="FirstParagraph"/>
      </w:pPr>
      <w:r>
        <w:t xml:space="preserve">The revenue generated through customs operations in New Zealand Wellington represents a critical component of national fiscal health. Our Customs Officers have demonstrated remarkable proficiency in duty assessment and tax collection across all trade corridors. The following table illustrates the fiscal performance:</w:t>
      </w:r>
    </w:p>
    <w:p>
      <w:pPr>
        <w:pStyle w:val="BodyText"/>
      </w:pPr>
      <w:r>
        <w:t xml:space="preserve">Revenue Category</w:t>
      </w:r>
    </w:p>
    <w:bookmarkEnd w:id="21"/>
    <w:p>
      <w:pPr>
        <w:pStyle w:val="BodyText"/>
      </w:pPr>
      <w:r>
        <w:t xml:space="preserve">2023-24 (NZD $)</w:t>
      </w:r>
    </w:p>
    <w:p>
      <w:pPr>
        <w:pStyle w:val="BodyText"/>
      </w:pPr>
      <w:r>
        <w:t xml:space="preserve">Previous Year (NZD $)</w:t>
      </w:r>
    </w:p>
    <w:p>
      <w:pPr>
        <w:pStyle w:val="BodyText"/>
      </w:pPr>
      <w:r>
        <w:t xml:space="preserve">% Change</w:t>
      </w:r>
    </w:p>
    <w:p>
      <w:pPr>
        <w:pStyle w:val="BodyText"/>
      </w:pPr>
      <w:r>
        <w:t xml:space="preserve">Duties &amp; Taxes Collection</w:t>
      </w:r>
    </w:p>
    <w:p>
      <w:pPr>
        <w:pStyle w:val="BodyText"/>
      </w:pPr>
      <w:r>
        <w:t xml:space="preserve">1,895,200</w:t>
      </w:r>
    </w:p>
    <w:p>
      <w:pPr>
        <w:pStyle w:val="BodyText"/>
      </w:pPr>
      <w:r>
        <w:t xml:space="preserve">1,682,300</w:t>
      </w:r>
    </w:p>
    <w:p>
      <w:pPr>
        <w:pStyle w:val="BodyText"/>
      </w:pPr>
      <w:r>
        <w:t xml:space="preserve">+12.7%</w:t>
      </w:r>
    </w:p>
    <w:p>
      <w:pPr>
        <w:pStyle w:val="BodyText"/>
      </w:pPr>
      <w:r>
        <w:t xml:space="preserve">Penalties &amp; Interest</w:t>
      </w:r>
    </w:p>
    <w:p>
      <w:pPr>
        <w:pStyle w:val="BodyText"/>
      </w:pPr>
      <w:r>
        <w:t xml:space="preserve">74,850</w:t>
      </w:r>
    </w:p>
    <w:p>
      <w:pPr>
        <w:pStyle w:val="BodyText"/>
      </w:pPr>
      <w:r>
        <w:t xml:space="preserve">62,150</w:t>
      </w:r>
    </w:p>
    <w:p>
      <w:pPr>
        <w:pStyle w:val="BodyText"/>
      </w:pPr>
      <w:r>
        <w:t xml:space="preserve">+20.4%</w:t>
      </w:r>
    </w:p>
    <w:p>
      <w:pPr>
        <w:pStyle w:val="BodyText"/>
      </w:pPr>
      <w:r>
        <w:t xml:space="preserve">Digital Clearance Fees</w:t>
      </w:r>
    </w:p>
    <w:p>
      <w:pPr>
        <w:pStyle w:val="BodyText"/>
      </w:pPr>
      <w:r>
        <w:t xml:space="preserve">32,900</w:t>
      </w:r>
    </w:p>
    <w:p>
      <w:pPr>
        <w:pStyle w:val="BodyText"/>
      </w:pPr>
      <w:r>
        <w:t xml:space="preserve">NA (new initiative)</w:t>
      </w:r>
    </w:p>
    <w:p>
      <w:pPr>
        <w:pStyle w:val="BodyText"/>
      </w:pPr>
      <w:r>
        <w:t xml:space="preserve">Total Revenue Generated</w:t>
      </w:r>
    </w:p>
    <w:p>
      <w:pPr>
        <w:pStyle w:val="BodyText"/>
      </w:pPr>
      <w:r>
        <w:t xml:space="preserve">1,972,950</w:t>
      </w:r>
    </w:p>
    <w:p>
      <w:pPr>
        <w:pStyle w:val="BodyText"/>
      </w:pPr>
      <w:r>
        <w:t xml:space="preserve">1,744,450</w:t>
      </w:r>
    </w:p>
    <w:p>
      <w:pPr>
        <w:pStyle w:val="BodyText"/>
      </w:pPr>
      <w:r>
        <w:t xml:space="preserve">+13.1%</w:t>
      </w:r>
    </w:p>
    <w:p>
      <w:pPr>
        <w:pStyle w:val="BodyText"/>
      </w:pPr>
      <w:r>
        <w:rPr>
          <w:bCs/>
          <w:b/>
        </w:rPr>
        <w:t xml:space="preserve">Customs Officer Impact:</w:t>
      </w:r>
      <w:r>
        <w:t xml:space="preserve"> </w:t>
      </w:r>
      <w:r>
        <w:t xml:space="preserve">The 12.7% revenue growth directly correlates with our Wellington Customs Officers' enhanced risk-assessment capabilities and the introduction of AI-assisted valuation tools. This represents NZ$228,500 in additional government revenue generated solely through improved customs compliance processes managed by our frontline officers.</w:t>
      </w:r>
    </w:p>
    <w:bookmarkStart w:id="24" w:name="operational-excellence-in-wellington"/>
    <w:p>
      <w:pPr>
        <w:pStyle w:val="Heading2"/>
      </w:pPr>
      <w:r>
        <w:t xml:space="preserve">Operational Excellence in Wellington</w:t>
      </w:r>
    </w:p>
    <w:p>
      <w:pPr>
        <w:pStyle w:val="FirstParagraph"/>
      </w:pPr>
      <w:r>
        <w:t xml:space="preserve">The Wellington region serves as New Zealand's primary administrative and political hub, making its customs operations particularly complex. Our Customs Officers process 35% of all national import entries through the Port of Wellington, handling both high-value commercial shipments and routine passenger imports. Key operational metrics demonstrate exceptional performance:</w:t>
      </w:r>
    </w:p>
    <w:bookmarkStart w:id="22" w:name="clearance-efficiency-metrics"/>
    <w:p>
      <w:pPr>
        <w:pStyle w:val="Heading3"/>
      </w:pPr>
      <w:r>
        <w:t xml:space="preserve">Clearance Efficiency Metrics</w:t>
      </w:r>
    </w:p>
    <w:p>
      <w:pPr>
        <w:numPr>
          <w:ilvl w:val="0"/>
          <w:numId w:val="1001"/>
        </w:numPr>
        <w:pStyle w:val="Compact"/>
      </w:pPr>
      <w:r>
        <w:rPr>
          <w:bCs/>
          <w:b/>
        </w:rPr>
        <w:t xml:space="preserve">Average Clearance Time:</w:t>
      </w:r>
      <w:r>
        <w:t xml:space="preserve"> </w:t>
      </w:r>
      <w:r>
        <w:t xml:space="preserve">Reduced from 48 hours to 30 hours (a 37% improvement) through streamlined processes led by Wellington Customs Officers</w:t>
      </w:r>
    </w:p>
    <w:p>
      <w:pPr>
        <w:numPr>
          <w:ilvl w:val="0"/>
          <w:numId w:val="1001"/>
        </w:numPr>
        <w:pStyle w:val="Compact"/>
      </w:pPr>
      <w:r>
        <w:rPr>
          <w:bCs/>
          <w:b/>
        </w:rPr>
        <w:t xml:space="preserve">Automated System Adoption:</w:t>
      </w:r>
      <w:r>
        <w:t xml:space="preserve"> </w:t>
      </w:r>
      <w:r>
        <w:t xml:space="preserve">92% of shipments now processed via the "TradeSmart" portal, down from 65% last year</w:t>
      </w:r>
    </w:p>
    <w:p>
      <w:pPr>
        <w:numPr>
          <w:ilvl w:val="0"/>
          <w:numId w:val="1001"/>
        </w:numPr>
        <w:pStyle w:val="Compact"/>
      </w:pPr>
      <w:r>
        <w:rPr>
          <w:bCs/>
          <w:b/>
        </w:rPr>
        <w:t xml:space="preserve">Compliance Rate:</w:t>
      </w:r>
      <w:r>
        <w:t xml:space="preserve"> </w:t>
      </w:r>
      <w:r>
        <w:t xml:space="preserve">Achieved 98.3% accuracy in duty assessment across all import categories</w:t>
      </w:r>
    </w:p>
    <w:p>
      <w:pPr>
        <w:numPr>
          <w:ilvl w:val="0"/>
          <w:numId w:val="1001"/>
        </w:numPr>
        <w:pStyle w:val="Compact"/>
      </w:pPr>
      <w:r>
        <w:rPr>
          <w:bCs/>
          <w:b/>
        </w:rPr>
        <w:t xml:space="preserve">High-Risk Shipment Identification:</w:t>
      </w:r>
      <w:r>
        <w:t xml:space="preserve"> </w:t>
      </w:r>
      <w:r>
        <w:t xml:space="preserve">Increased by 24% due to enhanced data analytics training for Wellington Customs Officers</w:t>
      </w:r>
    </w:p>
    <w:bookmarkEnd w:id="22"/>
    <w:bookmarkStart w:id="23" w:name="X73beb8ff6e01037a2b62764cf5a2511a9370a39"/>
    <w:p>
      <w:pPr>
        <w:pStyle w:val="Heading3"/>
      </w:pPr>
      <w:r>
        <w:t xml:space="preserve">Traffic Volume Analysis (Wellington Specific)</w:t>
      </w:r>
    </w:p>
    <w:p>
      <w:pPr>
        <w:pStyle w:val="FirstParagraph"/>
      </w:pPr>
      <w:r>
        <w:t xml:space="preserve">The Port of Wellington processed 18,600 commercial vessels during this period, representing a 15.2% increase from the previous year. Our Customs Officers managed this growth without compromising security or service levels:</w:t>
      </w:r>
    </w:p>
    <w:p>
      <w:pPr>
        <w:pStyle w:val="BodyText"/>
      </w:pPr>
      <w:r>
        <w:t xml:space="preserve">Shipment Type</w:t>
      </w:r>
    </w:p>
    <w:bookmarkEnd w:id="23"/>
    <w:bookmarkEnd w:id="24"/>
    <w:p>
      <w:pPr>
        <w:pStyle w:val="BodyText"/>
      </w:pPr>
      <w:r>
        <w:t xml:space="preserve">Volume (Units)</w:t>
      </w:r>
    </w:p>
    <w:p>
      <w:pPr>
        <w:pStyle w:val="BodyText"/>
      </w:pPr>
      <w:r>
        <w:t xml:space="preserve">Growth vs Previous Year</w:t>
      </w:r>
    </w:p>
    <w:p>
      <w:pPr>
        <w:pStyle w:val="BodyText"/>
      </w:pPr>
      <w:r>
        <w:t xml:space="preserve">Air Freight Imports</w:t>
      </w:r>
    </w:p>
    <w:p>
      <w:pPr>
        <w:pStyle w:val="BodyText"/>
      </w:pPr>
      <w:r>
        <w:t xml:space="preserve">12,450</w:t>
      </w:r>
    </w:p>
    <w:p>
      <w:pPr>
        <w:pStyle w:val="BodyText"/>
      </w:pPr>
      <w:r>
        <w:t xml:space="preserve">+8.7%</w:t>
      </w:r>
    </w:p>
    <w:p>
      <w:pPr>
        <w:pStyle w:val="BodyText"/>
      </w:pPr>
      <w:r>
        <w:t xml:space="preserve">Sea Freight Imports</w:t>
      </w:r>
    </w:p>
    <w:p>
      <w:pPr>
        <w:pStyle w:val="BodyText"/>
      </w:pPr>
      <w:r>
        <w:t xml:space="preserve">25,300</w:t>
      </w:r>
    </w:p>
    <w:p>
      <w:pPr>
        <w:pStyle w:val="BodyText"/>
      </w:pPr>
      <w:r>
        <w:t xml:space="preserve">+18.3%</w:t>
      </w:r>
    </w:p>
    <w:p>
      <w:pPr>
        <w:pStyle w:val="BodyText"/>
      </w:pPr>
      <w:r>
        <w:t xml:space="preserve">Passenger Baggage (Direct)</w:t>
      </w:r>
    </w:p>
    <w:p>
      <w:pPr>
        <w:pStyle w:val="BodyText"/>
      </w:pPr>
      <w:r>
        <w:t xml:space="preserve">42,150</w:t>
      </w:r>
    </w:p>
    <w:p>
      <w:pPr>
        <w:pStyle w:val="BodyText"/>
      </w:pPr>
      <w:r>
        <w:t xml:space="preserve">+6.9%</w:t>
      </w:r>
    </w:p>
    <w:p>
      <w:pPr>
        <w:pStyle w:val="BodyText"/>
      </w:pPr>
      <w:r>
        <w:rPr>
          <w:bCs/>
          <w:b/>
        </w:rPr>
        <w:t xml:space="preserve">Customs Officer Innovation:</w:t>
      </w:r>
      <w:r>
        <w:t xml:space="preserve"> </w:t>
      </w:r>
      <w:r>
        <w:t xml:space="preserve">Wellington-based officers implemented a "Rapid Response Team" for high-value pharmaceutical imports, reducing clearance time by 62% for this critical sector while maintaining 100% compliance with New Zealand's Medicines Act.</w:t>
      </w:r>
    </w:p>
    <w:bookmarkStart w:id="28" w:name="strategic-initiatives-driving-success"/>
    <w:p>
      <w:pPr>
        <w:pStyle w:val="Heading2"/>
      </w:pPr>
      <w:r>
        <w:t xml:space="preserve">Strategic Initiatives Driving Success</w:t>
      </w:r>
    </w:p>
    <w:p>
      <w:pPr>
        <w:pStyle w:val="FirstParagraph"/>
      </w:pPr>
      <w:r>
        <w:t xml:space="preserve">The Wellington office has spearheaded several initiatives that directly impact our sales performance and operational effectiveness. These reflect the strategic value of the Customs Officer role within New Zealand's trade ecosystem:</w:t>
      </w:r>
    </w:p>
    <w:bookmarkStart w:id="25" w:name="digital-transformation-partnership"/>
    <w:p>
      <w:pPr>
        <w:pStyle w:val="Heading3"/>
      </w:pPr>
      <w:r>
        <w:t xml:space="preserve">1. Digital Transformation Partnership</w:t>
      </w:r>
    </w:p>
    <w:p>
      <w:pPr>
        <w:pStyle w:val="FirstParagraph"/>
      </w:pPr>
      <w:r>
        <w:t xml:space="preserve">Customs Officers in Wellington collaborated with Inland Revenue and Trade NZ to launch "OneClear" – a unified digital platform that reduced processing steps by 70%. This initiative generated $412,000 in annual cost savings for traders while increasing duty collection accuracy.</w:t>
      </w:r>
    </w:p>
    <w:bookmarkEnd w:id="25"/>
    <w:bookmarkStart w:id="26" w:name="regional-economic-development-program"/>
    <w:p>
      <w:pPr>
        <w:pStyle w:val="Heading3"/>
      </w:pPr>
      <w:r>
        <w:t xml:space="preserve">2. Regional Economic Development Program</w:t>
      </w:r>
    </w:p>
    <w:p>
      <w:pPr>
        <w:pStyle w:val="FirstParagraph"/>
      </w:pPr>
      <w:r>
        <w:t xml:space="preserve">Wellington Customs Officers developed the "Export Ready" certification program, assisting 147 local exporters to navigate international regulations. This generated $86,000 in new customs-related revenue from certified businesses and increased Wellington's export volumes by 19%.</w:t>
      </w:r>
    </w:p>
    <w:bookmarkEnd w:id="26"/>
    <w:bookmarkStart w:id="27" w:name="border-security-integration"/>
    <w:p>
      <w:pPr>
        <w:pStyle w:val="Heading3"/>
      </w:pPr>
      <w:r>
        <w:t xml:space="preserve">3. Border Security Integration</w:t>
      </w:r>
    </w:p>
    <w:p>
      <w:pPr>
        <w:pStyle w:val="FirstParagraph"/>
      </w:pPr>
      <w:r>
        <w:t xml:space="preserve">The integration of Customs Officers into New Zealand's national biosecurity framework has prevented 24 high-risk cargo shipments containing prohibited agricultural items, protecting the $60 billion NZ agriculture sector from potential $12 million in economic damage.</w:t>
      </w:r>
    </w:p>
    <w:bookmarkEnd w:id="27"/>
    <w:bookmarkEnd w:id="28"/>
    <w:bookmarkStart w:id="29" w:name="challenges-and-strategic-response"/>
    <w:p>
      <w:pPr>
        <w:pStyle w:val="Heading2"/>
      </w:pPr>
      <w:r>
        <w:t xml:space="preserve">Challenges and Strategic Response</w:t>
      </w:r>
    </w:p>
    <w:p>
      <w:pPr>
        <w:pStyle w:val="FirstParagraph"/>
      </w:pPr>
      <w:r>
        <w:t xml:space="preserve">Despite strong performance, Wellington Customs Officers faced significant challenges including:</w:t>
      </w:r>
    </w:p>
    <w:p>
      <w:pPr>
        <w:numPr>
          <w:ilvl w:val="0"/>
          <w:numId w:val="1002"/>
        </w:numPr>
        <w:pStyle w:val="Compact"/>
      </w:pPr>
      <w:r>
        <w:rPr>
          <w:bCs/>
          <w:b/>
        </w:rPr>
        <w:t xml:space="preserve">Supply Chain Disruptions:</w:t>
      </w:r>
      <w:r>
        <w:t xml:space="preserve"> </w:t>
      </w:r>
      <w:r>
        <w:t xml:space="preserve">Global shipping volatility increased shipment complexity by 31%</w:t>
      </w:r>
    </w:p>
    <w:p>
      <w:pPr>
        <w:numPr>
          <w:ilvl w:val="0"/>
          <w:numId w:val="1002"/>
        </w:numPr>
        <w:pStyle w:val="Compact"/>
      </w:pPr>
      <w:r>
        <w:rPr>
          <w:bCs/>
          <w:b/>
        </w:rPr>
        <w:t xml:space="preserve">Cybersecurity Threats:</w:t>
      </w:r>
      <w:r>
        <w:t xml:space="preserve"> </w:t>
      </w:r>
      <w:r>
        <w:t xml:space="preserve">Sophisticated attempts to manipulate customs declarations required new officer training</w:t>
      </w:r>
    </w:p>
    <w:p>
      <w:pPr>
        <w:numPr>
          <w:ilvl w:val="0"/>
          <w:numId w:val="1002"/>
        </w:numPr>
        <w:pStyle w:val="Compact"/>
      </w:pPr>
      <w:r>
        <w:rPr>
          <w:bCs/>
          <w:b/>
        </w:rPr>
        <w:t xml:space="preserve">Labor Constraints:</w:t>
      </w:r>
      <w:r>
        <w:t xml:space="preserve"> </w:t>
      </w:r>
      <w:r>
        <w:t xml:space="preserve">Competition for skilled officers across government agencies</w:t>
      </w:r>
    </w:p>
    <w:p>
      <w:pPr>
        <w:pStyle w:val="FirstParagraph"/>
      </w:pPr>
      <w:r>
        <w:t xml:space="preserve">To address these, Wellington Customs Officers implemented a "Training Acceleration Program" that reduced onboarding time by 40% and established cross-agency threat intelligence sharing with New Zealand Customs' national Cyber Security Unit. This proactive approach maintained our compliance rate at 98.3% despite external pressures.</w:t>
      </w:r>
    </w:p>
    <w:bookmarkEnd w:id="29"/>
    <w:bookmarkStart w:id="30" w:name="conclusion-and-forward-strategy"/>
    <w:p>
      <w:pPr>
        <w:pStyle w:val="Heading2"/>
      </w:pPr>
      <w:r>
        <w:t xml:space="preserve">Conclusion and Forward Strategy</w:t>
      </w:r>
    </w:p>
    <w:p>
      <w:pPr>
        <w:pStyle w:val="FirstParagraph"/>
      </w:pPr>
      <w:r>
        <w:t xml:space="preserve">This Sales Report affirms that the role of Customs Officer in New Zealand Wellington is critical to national economic prosperity. The 13.1% revenue growth and operational efficiency gains demonstrate how our frontline officers are strategic assets, not merely compliance enforcers.</w:t>
      </w:r>
    </w:p>
    <w:p>
      <w:pPr>
        <w:pStyle w:val="BodyText"/>
      </w:pPr>
      <w:r>
        <w:t xml:space="preserve">Looking ahead, we propose the following initiatives for the next fiscal year:</w:t>
      </w:r>
    </w:p>
    <w:p>
      <w:pPr>
        <w:numPr>
          <w:ilvl w:val="0"/>
          <w:numId w:val="1003"/>
        </w:numPr>
        <w:pStyle w:val="Compact"/>
      </w:pPr>
      <w:r>
        <w:rPr>
          <w:bCs/>
          <w:b/>
        </w:rPr>
        <w:t xml:space="preserve">Expansion of AI-Powered Risk Assessment:</w:t>
      </w:r>
      <w:r>
        <w:t xml:space="preserve"> </w:t>
      </w:r>
      <w:r>
        <w:t xml:space="preserve">To further optimize officer workload and revenue capture</w:t>
      </w:r>
    </w:p>
    <w:p>
      <w:pPr>
        <w:numPr>
          <w:ilvl w:val="0"/>
          <w:numId w:val="1003"/>
        </w:numPr>
        <w:pStyle w:val="Compact"/>
      </w:pPr>
      <w:r>
        <w:rPr>
          <w:bCs/>
          <w:b/>
        </w:rPr>
        <w:t xml:space="preserve">Sustained Regional Partnerships:</w:t>
      </w:r>
      <w:r>
        <w:t xml:space="preserve"> </w:t>
      </w:r>
      <w:r>
        <w:t xml:space="preserve">Deepening collaboration with Wellington's business community through quarterly "Trade Advisory Forums"</w:t>
      </w:r>
    </w:p>
    <w:p>
      <w:pPr>
        <w:numPr>
          <w:ilvl w:val="0"/>
          <w:numId w:val="1003"/>
        </w:numPr>
        <w:pStyle w:val="Compact"/>
      </w:pPr>
      <w:r>
        <w:rPr>
          <w:bCs/>
          <w:b/>
        </w:rPr>
        <w:t xml:space="preserve">Talent Development Pipeline:</w:t>
      </w:r>
      <w:r>
        <w:t xml:space="preserve"> </w:t>
      </w:r>
      <w:r>
        <w:t xml:space="preserve">Creating a dedicated Customs Officer apprenticeship program in partnership with Wellington's tertiary institutions</w:t>
      </w:r>
    </w:p>
    <w:p>
      <w:pPr>
        <w:pStyle w:val="FirstParagraph"/>
      </w:pPr>
      <w:r>
        <w:rPr>
          <w:bCs/>
          <w:b/>
        </w:rPr>
        <w:t xml:space="preserve">The Bottom Line:</w:t>
      </w:r>
      <w:r>
        <w:t xml:space="preserve"> </w:t>
      </w:r>
      <w:r>
        <w:t xml:space="preserve">In the context of New Zealand Wellington's strategic importance as the nation's administrative center and gateway for international trade, our Customs Officers have delivered exceptional results. They are directly contributing to revenue generation, economic security, and trade growth – proving that effective customs management is not merely a cost center but a vital driver of national economic performance.</w:t>
      </w:r>
    </w:p>
    <w:bookmarkEnd w:id="30"/>
    <w:p>
      <w:pPr>
        <w:pStyle w:val="BodyText"/>
      </w:pPr>
      <w:r>
        <w:t xml:space="preserve">Prepared by: New Zealand Customs Service - Wellington Operations</w:t>
      </w:r>
      <w:r>
        <w:br/>
      </w:r>
      <w:r>
        <w:t xml:space="preserve">Date: 28 July 2024</w:t>
      </w:r>
      <w:r>
        <w:br/>
      </w:r>
      <w:r>
        <w:t xml:space="preserve">Report Reference No.: NZCS-WSR-2024-WLG</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Wellington, New Zealand</dc:title>
  <dc:creator/>
  <dc:language>en</dc:language>
  <cp:keywords/>
  <dcterms:created xsi:type="dcterms:W3CDTF">2025-12-09T16:23:57Z</dcterms:created>
  <dcterms:modified xsi:type="dcterms:W3CDTF">2025-12-09T16:23:57Z</dcterms:modified>
</cp:coreProperties>
</file>

<file path=docProps/custom.xml><?xml version="1.0" encoding="utf-8"?>
<Properties xmlns="http://schemas.openxmlformats.org/officeDocument/2006/custom-properties" xmlns:vt="http://schemas.openxmlformats.org/officeDocument/2006/docPropsVTypes"/>
</file>