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Customs</w:t>
      </w:r>
      <w:r>
        <w:t xml:space="preserve"> </w:t>
      </w:r>
      <w:r>
        <w:t xml:space="preserve">Operations</w:t>
      </w:r>
      <w:r>
        <w:t xml:space="preserve"> </w:t>
      </w:r>
      <w:r>
        <w:t xml:space="preserve">Sales</w:t>
      </w:r>
      <w:r>
        <w:t xml:space="preserve"> </w:t>
      </w:r>
      <w:r>
        <w:t xml:space="preserve">Report</w:t>
      </w:r>
    </w:p>
    <w:bookmarkStart w:id="27" w:name="X8e8fb1be37b811522c352337f69f223bf5ecfb0"/>
    <w:p>
      <w:pPr>
        <w:pStyle w:val="Heading1"/>
      </w:pPr>
      <w:r>
        <w:t xml:space="preserve">Sales Report: Enhanced Customs Officer Performance and Trade Facilitation in Peru Lima (Q3 2023)</w:t>
      </w:r>
    </w:p>
    <w:p>
      <w:pPr>
        <w:pStyle w:val="FirstParagraph"/>
      </w:pPr>
      <w:r>
        <w:t xml:space="preserve">This comprehensive Sales Report details the operational performance, service metrics, and strategic outcomes achieved by the customs officer workforce within the Lima metropolitan area during Q3 2023. As a critical component of Peru's trade ecosystem, this report specifically tracks how our dedicated Customs Officers in Peru Lima have directly contributed to improved import/export efficiency, revenue generation, and client satisfaction – positioning them as pivotal sales drivers for national economic growth.</w:t>
      </w:r>
    </w:p>
    <w:bookmarkStart w:id="20" w:name="X89d61cab11e9e0ff2834dd5e92aa698dbfebb7f"/>
    <w:p>
      <w:pPr>
        <w:pStyle w:val="Heading2"/>
      </w:pPr>
      <w:r>
        <w:t xml:space="preserve">Executive Summary: Customs Officer Impact on Lima Trade Sales</w:t>
      </w:r>
    </w:p>
    <w:p>
      <w:pPr>
        <w:pStyle w:val="FirstParagraph"/>
      </w:pPr>
      <w:r>
        <w:t xml:space="preserve">The Peru Lima customs operations achieved a 15% year-on-year increase in processed shipments during Q3 2023, directly attributable to the enhanced performance of our Customs Officers. This surge translates to an additional $48.7 million in duty revenue generated for the Peruvian government and significantly improved trade flow through Lima's key ports (Callao, Ventanilla). Crucially, our Customs Officers are not merely enforcement agents; they function as frontline sales representatives for Peru's export competitiveness and import facilitation services. Their daily interactions with exporters, logistics providers, and importers directly influence client retention rates – a core metric in this Sales Report.</w:t>
      </w:r>
    </w:p>
    <w:bookmarkEnd w:id="20"/>
    <w:bookmarkStart w:id="21" w:name="X9734bcfa7dd1ed2c9b4f9341f5058094d0533ab"/>
    <w:p>
      <w:pPr>
        <w:pStyle w:val="Heading2"/>
      </w:pPr>
      <w:r>
        <w:t xml:space="preserve">Peru Lima: The Strategic Hub for Customs Operations</w:t>
      </w:r>
    </w:p>
    <w:p>
      <w:pPr>
        <w:pStyle w:val="FirstParagraph"/>
      </w:pPr>
      <w:r>
        <w:t xml:space="preserve">Lima serves as the undisputed epicenter of Peru's customs operations, handling over 78% of all international trade volume. The Port of Callao (Lima) is consistently ranked among the top 50 container ports globally. This high-volume environment demands exceptional service from every Customs Officer operating within Peru Lima. Our Sales Report metrics are intrinsically tied to this location-specific reality: delays at Lima customs directly impact national export schedules, manufacturing supply chains, and ultimately, Peru's trade revenue targets.</w:t>
      </w:r>
    </w:p>
    <w:bookmarkEnd w:id="21"/>
    <w:bookmarkStart w:id="22" w:name="X84d66ee197657d9ebc89531ab924b3886227dfb"/>
    <w:p>
      <w:pPr>
        <w:pStyle w:val="Heading2"/>
      </w:pPr>
      <w:r>
        <w:t xml:space="preserve">Customs Officer Performance: The Sales Engine</w:t>
      </w:r>
    </w:p>
    <w:p>
      <w:pPr>
        <w:pStyle w:val="FirstParagraph"/>
      </w:pPr>
      <w:r>
        <w:t xml:space="preserve">Our performance analysis focuses on the Customs Officer as the central sales driver in a unique service economy. Key metrics tracked in this Sales Report include:</w:t>
      </w:r>
    </w:p>
    <w:p>
      <w:pPr>
        <w:numPr>
          <w:ilvl w:val="0"/>
          <w:numId w:val="1001"/>
        </w:numPr>
        <w:pStyle w:val="Compact"/>
      </w:pPr>
      <w:r>
        <w:rPr>
          <w:bCs/>
          <w:b/>
        </w:rPr>
        <w:t xml:space="preserve">Average Clearance Time Reduction:</w:t>
      </w:r>
      <w:r>
        <w:t xml:space="preserve"> </w:t>
      </w:r>
      <w:r>
        <w:t xml:space="preserve">Custom Officers implemented streamlined SGA (Sistema de Gestión Aduanera) protocols, reducing average clearance time from 48 hours to 29 hours within Peru Lima – a 39.6% improvement directly boosting client satisfaction scores.</w:t>
      </w:r>
    </w:p>
    <w:p>
      <w:pPr>
        <w:numPr>
          <w:ilvl w:val="0"/>
          <w:numId w:val="1001"/>
        </w:numPr>
        <w:pStyle w:val="Compact"/>
      </w:pPr>
      <w:r>
        <w:rPr>
          <w:bCs/>
          <w:b/>
        </w:rPr>
        <w:t xml:space="preserve">Client Retention Rate:</w:t>
      </w:r>
      <w:r>
        <w:t xml:space="preserve"> </w:t>
      </w:r>
      <w:r>
        <w:t xml:space="preserve">Logistics partners and importers reporting high satisfaction with Customs Officers in Lima increased by 22% YoY. This is measured via post-clearance surveys (rated on a scale of 1-5) where officers' clarity, speed, and problem-solving were the top factors.</w:t>
      </w:r>
    </w:p>
    <w:p>
      <w:pPr>
        <w:numPr>
          <w:ilvl w:val="0"/>
          <w:numId w:val="1001"/>
        </w:numPr>
        <w:pStyle w:val="Compact"/>
      </w:pPr>
      <w:r>
        <w:rPr>
          <w:bCs/>
          <w:b/>
        </w:rPr>
        <w:t xml:space="preserve">Duty Revenue Collection Accuracy:</w:t>
      </w:r>
      <w:r>
        <w:t xml:space="preserve"> </w:t>
      </w:r>
      <w:r>
        <w:t xml:space="preserve">A 99.7% accuracy rate in duty assessment by Customs Officers within Peru Lima resulted in $12.3 million more revenue captured through precise valuation and tariff classification – a direct sales outcome for the government's fiscal targets.</w:t>
      </w:r>
    </w:p>
    <w:p>
      <w:pPr>
        <w:numPr>
          <w:ilvl w:val="0"/>
          <w:numId w:val="1001"/>
        </w:numPr>
        <w:pStyle w:val="Compact"/>
      </w:pPr>
      <w:r>
        <w:rPr>
          <w:bCs/>
          <w:b/>
        </w:rPr>
        <w:t xml:space="preserve">Proactive Service Sales:</w:t>
      </w:r>
      <w:r>
        <w:t xml:space="preserve"> </w:t>
      </w:r>
      <w:r>
        <w:t xml:space="preserve">Customs Officers successfully cross-sold value-added services (e.g., Pre-Arrival Processing, Authorized Economic Operator programs), increasing adoption by 18% among Lima-based importers during Q3.</w:t>
      </w:r>
    </w:p>
    <w:bookmarkEnd w:id="22"/>
    <w:bookmarkStart w:id="23" w:name="Xc766831a4db3dcb5ad0db56b6e54edfbaa98bc8"/>
    <w:p>
      <w:pPr>
        <w:pStyle w:val="Heading2"/>
      </w:pPr>
      <w:r>
        <w:t xml:space="preserve">Data Snapshot: Customs Officer Performance in Peru Lima</w:t>
      </w:r>
    </w:p>
    <w:p>
      <w:pPr>
        <w:pStyle w:val="FirstParagraph"/>
      </w:pPr>
      <w:r>
        <w:t xml:space="preserve">Key Metric</w:t>
      </w:r>
    </w:p>
    <w:p>
      <w:pPr>
        <w:pStyle w:val="BodyText"/>
      </w:pPr>
      <w:r>
        <w:t xml:space="preserve">Q3 2023 (Peru Lima)</w:t>
      </w:r>
    </w:p>
    <w:p>
      <w:pPr>
        <w:pStyle w:val="BodyText"/>
      </w:pPr>
      <w:r>
        <w:t xml:space="preserve">Q2 2023 (Peru Lima)</w:t>
      </w:r>
    </w:p>
    <w:p>
      <w:pPr>
        <w:pStyle w:val="BodyText"/>
      </w:pPr>
      <w:r>
        <w:t xml:space="preserve">% Change</w:t>
      </w:r>
    </w:p>
    <w:p>
      <w:pPr>
        <w:pStyle w:val="BodyText"/>
      </w:pPr>
      <w:r>
        <w:t xml:space="preserve">Avg. Clearance Time (Hours)</w:t>
      </w:r>
    </w:p>
    <w:p>
      <w:pPr>
        <w:pStyle w:val="BodyText"/>
      </w:pPr>
      <w:r>
        <w:t xml:space="preserve">29.0</w:t>
      </w:r>
    </w:p>
    <w:p>
      <w:pPr>
        <w:pStyle w:val="BodyText"/>
      </w:pPr>
      <w:r>
        <w:t xml:space="preserve">48.0</w:t>
      </w:r>
    </w:p>
    <w:p>
      <w:pPr>
        <w:pStyle w:val="BodyText"/>
      </w:pPr>
      <w:r>
        <w:t xml:space="preserve">-39.6%</w:t>
      </w:r>
    </w:p>
    <w:p>
      <w:pPr>
        <w:pStyle w:val="BodyText"/>
      </w:pPr>
      <w:r>
        <w:t xml:space="preserve">Client Satisfaction Score (1-5)</w:t>
      </w:r>
    </w:p>
    <w:p>
      <w:pPr>
        <w:pStyle w:val="BodyText"/>
      </w:pPr>
      <w:r>
        <w:t xml:space="preserve">Overall Rating</w:t>
      </w:r>
    </w:p>
    <w:p>
      <w:pPr>
        <w:pStyle w:val="BodyText"/>
      </w:pPr>
      <w:r>
        <w:t xml:space="preserve">4.62</w:t>
      </w:r>
    </w:p>
    <w:p>
      <w:pPr>
        <w:pStyle w:val="BodyText"/>
      </w:pPr>
      <w:r>
        <w:t xml:space="preserve">4.21</w:t>
      </w:r>
    </w:p>
    <w:p>
      <w:pPr>
        <w:pStyle w:val="BodyText"/>
      </w:pPr>
      <w:r>
        <w:t xml:space="preserve">+9.7%</w:t>
      </w:r>
    </w:p>
    <w:p>
      <w:pPr>
        <w:pStyle w:val="BodyText"/>
      </w:pPr>
      <w:r>
        <w:t xml:space="preserve">Duty Revenue Generated ($)</w:t>
      </w:r>
    </w:p>
    <w:p>
      <w:pPr>
        <w:pStyle w:val="BodyText"/>
      </w:pPr>
      <w:r>
        <w:t xml:space="preserve">Lima Operations</w:t>
      </w:r>
    </w:p>
    <w:p>
      <w:pPr>
        <w:pStyle w:val="BodyText"/>
      </w:pPr>
      <w:r>
        <w:t xml:space="preserve">$856,300,000</w:t>
      </w:r>
    </w:p>
    <w:p>
      <w:pPr>
        <w:pStyle w:val="BodyText"/>
      </w:pPr>
      <w:r>
        <w:t xml:space="preserve">$812,500,000</w:t>
      </w:r>
    </w:p>
    <w:p>
      <w:pPr>
        <w:pStyle w:val="BodyText"/>
      </w:pPr>
      <w:r>
        <w:t xml:space="preserve">+5.4%</w:t>
      </w:r>
    </w:p>
    <w:p>
      <w:pPr>
        <w:pStyle w:val="BodyText"/>
      </w:pPr>
      <w:r>
        <w:t xml:space="preserve">Cross-Sold Service Adoption (%)</w:t>
      </w:r>
    </w:p>
    <w:p>
      <w:pPr>
        <w:pStyle w:val="BodyText"/>
      </w:pPr>
      <w:r>
        <w:t xml:space="preserve">Pre-Arrival Processing</w:t>
      </w:r>
    </w:p>
    <w:p>
      <w:pPr>
        <w:pStyle w:val="BodyText"/>
      </w:pPr>
      <w:r>
        <w:t xml:space="preserve">32.1%</w:t>
      </w:r>
    </w:p>
    <w:p>
      <w:pPr>
        <w:pStyle w:val="BodyText"/>
      </w:pPr>
      <w:r>
        <w:t xml:space="preserve">27.2%</w:t>
      </w:r>
    </w:p>
    <w:p>
      <w:pPr>
        <w:pStyle w:val="BodyText"/>
      </w:pPr>
      <w:r>
        <w:t xml:space="preserve">+18.0%</w:t>
      </w:r>
    </w:p>
    <w:bookmarkEnd w:id="23"/>
    <w:bookmarkStart w:id="24" w:name="Xe7e94ed5a421c83ef013cd2402af9ebe69e7a16"/>
    <w:p>
      <w:pPr>
        <w:pStyle w:val="Heading2"/>
      </w:pPr>
      <w:r>
        <w:t xml:space="preserve">Critical Success Factors: The Customs Officer in Peru Lima Context</w:t>
      </w:r>
    </w:p>
    <w:p>
      <w:pPr>
        <w:pStyle w:val="FirstParagraph"/>
      </w:pPr>
      <w:r>
        <w:t xml:space="preserve">The exceptional performance of Customs Officers across the Lima region stems from three strategic initiatives:</w:t>
      </w:r>
    </w:p>
    <w:p>
      <w:pPr>
        <w:numPr>
          <w:ilvl w:val="0"/>
          <w:numId w:val="1002"/>
        </w:numPr>
        <w:pStyle w:val="Compact"/>
      </w:pPr>
      <w:r>
        <w:rPr>
          <w:bCs/>
          <w:b/>
        </w:rPr>
        <w:t xml:space="preserve">Lima-Specific Digital Integration:</w:t>
      </w:r>
      <w:r>
        <w:t xml:space="preserve"> </w:t>
      </w:r>
      <w:r>
        <w:t xml:space="preserve">Custom Officers were equipped with the new "Lima Trade Hub" mobile platform, enabling real-time data access for shipments entering Callao Port. This reduced manual errors by 31% and allowed officers to resolve issues proactively.</w:t>
      </w:r>
    </w:p>
    <w:p>
      <w:pPr>
        <w:numPr>
          <w:ilvl w:val="0"/>
          <w:numId w:val="1002"/>
        </w:numPr>
        <w:pStyle w:val="Compact"/>
      </w:pPr>
      <w:r>
        <w:rPr>
          <w:bCs/>
          <w:b/>
        </w:rPr>
        <w:t xml:space="preserve">Client-Centric Training:</w:t>
      </w:r>
      <w:r>
        <w:t xml:space="preserve"> </w:t>
      </w:r>
      <w:r>
        <w:t xml:space="preserve">All Customs Officers in Peru Lima underwent specialized training on cross-cultural communication and export-import regulations relevant to key Peruvian sectors (agriculture, minerals, manufacturing). This directly enhanced their ability to "sell" the benefits of compliance and streamline processes.</w:t>
      </w:r>
    </w:p>
    <w:p>
      <w:pPr>
        <w:numPr>
          <w:ilvl w:val="0"/>
          <w:numId w:val="1002"/>
        </w:numPr>
        <w:pStyle w:val="Compact"/>
      </w:pPr>
      <w:r>
        <w:rPr>
          <w:bCs/>
          <w:b/>
        </w:rPr>
        <w:t xml:space="preserve">Lima Operations Analytics Team Support:</w:t>
      </w:r>
      <w:r>
        <w:t xml:space="preserve"> </w:t>
      </w:r>
      <w:r>
        <w:t xml:space="preserve">A dedicated analytics unit within Peru Lima's customs headquarters provided Custom Officers with daily performance dashboards. This enabled real-time adjustments to workflow priorities based on current port congestion data, turning officers into proactive sales managers for the clearance process.</w:t>
      </w:r>
    </w:p>
    <w:bookmarkEnd w:id="24"/>
    <w:bookmarkStart w:id="25" w:name="X89e6419c5e4f74168d835fa14ab069cef0019b4"/>
    <w:p>
      <w:pPr>
        <w:pStyle w:val="Heading2"/>
      </w:pPr>
      <w:r>
        <w:t xml:space="preserve">Challenges and Strategic Roadmap for 2024</w:t>
      </w:r>
    </w:p>
    <w:p>
      <w:pPr>
        <w:pStyle w:val="FirstParagraph"/>
      </w:pPr>
      <w:r>
        <w:t xml:space="preserve">Despite strong results, challenges persist in Peru Lima. The increasing volume of e-commerce imports presents new complexities requiring upgraded customs officer training. Our Sales Report identifies a critical need to enhance the digital literacy of Customs Officers specifically within the Lima context to manage AI-driven risk assessment tools effectively.</w:t>
      </w:r>
    </w:p>
    <w:p>
      <w:pPr>
        <w:pStyle w:val="BodyText"/>
      </w:pPr>
      <w:r>
        <w:t xml:space="preserve">For 2024, our strategy focuses on scaling success:</w:t>
      </w:r>
    </w:p>
    <w:p>
      <w:pPr>
        <w:numPr>
          <w:ilvl w:val="0"/>
          <w:numId w:val="1003"/>
        </w:numPr>
        <w:pStyle w:val="Compact"/>
      </w:pPr>
      <w:r>
        <w:rPr>
          <w:bCs/>
          <w:b/>
        </w:rPr>
        <w:t xml:space="preserve">Lima Digital Acceleration Program:</w:t>
      </w:r>
      <w:r>
        <w:t xml:space="preserve"> </w:t>
      </w:r>
      <w:r>
        <w:t xml:space="preserve">Train 100% of Customs Officers in Peru Lima on next-gen trade data analytics platforms by Q2 2024.</w:t>
      </w:r>
    </w:p>
    <w:p>
      <w:pPr>
        <w:numPr>
          <w:ilvl w:val="0"/>
          <w:numId w:val="1003"/>
        </w:numPr>
        <w:pStyle w:val="Compact"/>
      </w:pPr>
      <w:r>
        <w:rPr>
          <w:bCs/>
          <w:b/>
        </w:rPr>
        <w:t xml:space="preserve">Targeted Sales Incentives:</w:t>
      </w:r>
      <w:r>
        <w:t xml:space="preserve"> </w:t>
      </w:r>
      <w:r>
        <w:t xml:space="preserve">Implement performance-based recognition for officers who achieve the highest client retention rates and duty revenue accuracy within the Lima district.</w:t>
      </w:r>
    </w:p>
    <w:p>
      <w:pPr>
        <w:numPr>
          <w:ilvl w:val="0"/>
          <w:numId w:val="1003"/>
        </w:numPr>
        <w:pStyle w:val="Compact"/>
      </w:pPr>
      <w:r>
        <w:rPr>
          <w:bCs/>
          <w:b/>
        </w:rPr>
        <w:t xml:space="preserve">Lima Exporter Partnership Initiative:</w:t>
      </w:r>
      <w:r>
        <w:t xml:space="preserve"> </w:t>
      </w:r>
      <w:r>
        <w:t xml:space="preserve">Develop a dedicated "Lima Customs Officer Liaison Program" to build direct relationships with key exporters in Lima, turning compliance into a value proposition.</w:t>
      </w:r>
    </w:p>
    <w:bookmarkEnd w:id="25"/>
    <w:bookmarkStart w:id="26" w:name="X364008cbaf49cd9887134a5ec80ad22fe780cfa"/>
    <w:p>
      <w:pPr>
        <w:pStyle w:val="Heading2"/>
      </w:pPr>
      <w:r>
        <w:t xml:space="preserve">Conclusion: Customs Officers as Peru Lima's Economic Catalysts</w:t>
      </w:r>
    </w:p>
    <w:p>
      <w:pPr>
        <w:pStyle w:val="FirstParagraph"/>
      </w:pPr>
      <w:r>
        <w:t xml:space="preserve">This Sales Report unequivocally demonstrates that Customs Officers within Peru Lima are not passive regulators but active sales and growth drivers for the Peruvian economy. Their daily actions in processing shipments, advising businesses, and implementing digital tools directly translate to increased trade volume, higher government revenue collection, and a more competitive Peru in global markets. The success metrics achieved in Lima during Q3 2023 prove that investing in the skills and technology of our Customs Officers yields substantial returns for the nation. As Peru's economy continues its expansion, the role of the Customs Officer within Peru Lima will remain central to facilitating trade sales, ensuring that every shipment cleared represents a successful transaction for both business and country. We project a 12% further revenue increase in 2024 through continued focus on these frontline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Customs Operations Sales Report</dc:title>
  <dc:creator/>
  <dc:language>en</dc:language>
  <cp:keywords/>
  <dcterms:created xsi:type="dcterms:W3CDTF">2025-12-10T20:15:27Z</dcterms:created>
  <dcterms:modified xsi:type="dcterms:W3CDTF">2025-12-10T20:15:27Z</dcterms:modified>
</cp:coreProperties>
</file>

<file path=docProps/custom.xml><?xml version="1.0" encoding="utf-8"?>
<Properties xmlns="http://schemas.openxmlformats.org/officeDocument/2006/custom-properties" xmlns:vt="http://schemas.openxmlformats.org/officeDocument/2006/docPropsVTypes"/>
</file>