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28dcfd9dd39a5dd0593bb50169d72d1a00a1248"/>
    <w:p>
      <w:pPr>
        <w:pStyle w:val="Heading1"/>
      </w:pPr>
      <w:r>
        <w:t xml:space="preserve">2023 Q3 Sales Report: Customs Officer Recruitment &amp; Market Performance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Type:</w:t>
      </w:r>
      <w:r>
        <w:t xml:space="preserve"> </w:t>
      </w:r>
      <w:r>
        <w:t xml:space="preserve">Comprehensive Sales Analysis for Customs Officer Placement Services</w:t>
      </w:r>
    </w:p>
    <w:bookmarkStart w:id="20" w:name="i.-executive-summary"/>
    <w:p>
      <w:pPr>
        <w:pStyle w:val="Heading2"/>
      </w:pPr>
      <w:r>
        <w:t xml:space="preserve">I. Executive Summary</w:t>
      </w:r>
    </w:p>
    <w:p>
      <w:pPr>
        <w:pStyle w:val="FirstParagraph"/>
      </w:pPr>
      <w:r>
        <w:t xml:space="preserve">This Sales Report details the recruitment performance of qualified Customs Officers across Russia Saint Petersburg, confirming unprecedented market demand driven by port activity, trade regulations, and economic corridors. Our agency achieved 138% of annual sales targets for Customs Officer placements in Saint Petersburg during Q3 2023, securing 57 new positions (up 42% YoY) with major logistics firms and import-export enterprises operating from the Port of Saint Petersburg. This performance underscores the critical role of specialized customs expertise in Russia's most vital trade hub. The Sales Report demonstrates how strategic focus on Customs Officer recruitment directly correlates with revenue growth in Russia Saint Petersburg's complex customs ecosystem.</w:t>
      </w:r>
    </w:p>
    <w:bookmarkEnd w:id="20"/>
    <w:bookmarkStart w:id="21" w:name="X5b77f1d59e0cad7efcf4742c9b73b102c5eb018"/>
    <w:p>
      <w:pPr>
        <w:pStyle w:val="Heading2"/>
      </w:pPr>
      <w:r>
        <w:t xml:space="preserve">II. Market Context: Why Customs Officers Drive Revenue in Saint Petersburg</w:t>
      </w:r>
    </w:p>
    <w:p>
      <w:pPr>
        <w:pStyle w:val="FirstParagraph"/>
      </w:pPr>
      <w:r>
        <w:t xml:space="preserve">Russia Saint Petersburg remains the nation's premier commercial gateway, handling 35% of Russia's total maritime trade volume through its world-class port facilities. As the primary entry point for EU goods into Russia and a key logistics hub for Asia-Europe trade routes, the demand for Certified Customs Officers has surged due to: (1) New Eurasian Economic Union regulations requiring specialized clearance; (2) Increased import volumes from China and Germany; (3) Saint Petersburg's status as a Free Trade Zone with streamlined procedures. This market dynamic makes every successful Customs Officer placement directly impact our sales metrics. The Sales Report confirms that 89% of client revenue in Russia Saint Petersburg is now generated through Customs Officer staffing solutions.</w:t>
      </w:r>
    </w:p>
    <w:bookmarkEnd w:id="21"/>
    <w:bookmarkStart w:id="22" w:name="Xeda379a7c226729fe31b17e3ee9ef8e7103cbde"/>
    <w:p>
      <w:pPr>
        <w:pStyle w:val="Heading2"/>
      </w:pPr>
      <w:r>
        <w:t xml:space="preserve">III. Sales Performance Breakdown: Russia Saint Petersburg Market</w:t>
      </w:r>
    </w:p>
    <w:p>
      <w:pPr>
        <w:pStyle w:val="FirstParagraph"/>
      </w:pPr>
      <w:r>
        <w:t xml:space="preserve">Client Sector</w:t>
      </w:r>
    </w:p>
    <w:p>
      <w:pPr>
        <w:pStyle w:val="BodyText"/>
      </w:pPr>
      <w:r>
        <w:t xml:space="preserve">Placements (Q3 2023)</w:t>
      </w:r>
    </w:p>
    <w:p>
      <w:pPr>
        <w:pStyle w:val="BodyText"/>
      </w:pPr>
      <w:r>
        <w:t xml:space="preserve">Revenue Generated</w:t>
      </w:r>
    </w:p>
    <w:p>
      <w:pPr>
        <w:pStyle w:val="BodyText"/>
      </w:pPr>
      <w:r>
        <w:t xml:space="preserve">% of Total Sales (Saint Petersburg)</w:t>
      </w:r>
    </w:p>
    <w:p>
      <w:pPr>
        <w:pStyle w:val="BodyText"/>
      </w:pPr>
      <w:r>
        <w:t xml:space="preserve">International Logistics Providers</w:t>
      </w:r>
    </w:p>
    <w:p>
      <w:pPr>
        <w:pStyle w:val="BodyText"/>
      </w:pPr>
      <w:r>
        <w:t xml:space="preserve">28</w:t>
      </w:r>
    </w:p>
    <w:p>
      <w:pPr>
        <w:pStyle w:val="BodyText"/>
      </w:pPr>
      <w:r>
        <w:t xml:space="preserve">$189,500</w:t>
      </w:r>
    </w:p>
    <w:p>
      <w:pPr>
        <w:pStyle w:val="BodyText"/>
      </w:pPr>
      <w:r>
        <w:t xml:space="preserve">33.6%</w:t>
      </w:r>
    </w:p>
    <w:p>
      <w:pPr>
        <w:pStyle w:val="BodyText"/>
      </w:pPr>
      <w:r>
        <w:t xml:space="preserve">Retail Importers (EU/Asia)</w:t>
      </w:r>
    </w:p>
    <w:p>
      <w:pPr>
        <w:pStyle w:val="BodyText"/>
      </w:pPr>
      <w:r>
        <w:t xml:space="preserve">19</w:t>
      </w:r>
    </w:p>
    <w:p>
      <w:pPr>
        <w:pStyle w:val="BodyText"/>
      </w:pPr>
      <w:r>
        <w:t xml:space="preserve">Revenue Generated: $142,750 | % of Total: 25.2%</w:t>
      </w:r>
    </w:p>
    <w:p>
      <w:pPr>
        <w:pStyle w:val="BodyText"/>
      </w:pPr>
      <w:r>
        <w:t xml:space="preserve">Manufacturing Exporters</w:t>
      </w:r>
    </w:p>
    <w:p>
      <w:pPr>
        <w:pStyle w:val="BodyText"/>
      </w:pPr>
      <w:r>
        <w:t xml:space="preserve">10</w:t>
      </w:r>
    </w:p>
    <w:p>
      <w:pPr>
        <w:pStyle w:val="BodyText"/>
      </w:pPr>
      <w:r>
        <w:t xml:space="preserve">$86,400</w:t>
      </w:r>
    </w:p>
    <w:p>
      <w:pPr>
        <w:pStyle w:val="BodyText"/>
      </w:pPr>
      <w:r>
        <w:t xml:space="preserve">15.3%</w:t>
      </w:r>
    </w:p>
    <w:p>
      <w:pPr>
        <w:pStyle w:val="BodyText"/>
      </w:pPr>
      <w:r>
        <w:t xml:space="preserve">Russia Saint Petersburg Customs Brokerages</w:t>
      </w:r>
    </w:p>
    <w:p>
      <w:pPr>
        <w:pStyle w:val="BodyText"/>
      </w:pPr>
      <w:r>
        <w:t xml:space="preserve">7</w:t>
      </w:r>
    </w:p>
    <w:p>
      <w:pPr>
        <w:pStyle w:val="BodyText"/>
      </w:pPr>
      <w:r>
        <w:t xml:space="preserve">Revenue Generated: $65,270 | % of Total: 11.6%</w:t>
      </w:r>
    </w:p>
    <w:p>
      <w:pPr>
        <w:pStyle w:val="BodyText"/>
      </w:pPr>
      <w:r>
        <w:rPr>
          <w:bCs/>
          <w:b/>
        </w:rPr>
        <w:t xml:space="preserve">TOTAL</w:t>
      </w:r>
    </w:p>
    <w:p>
      <w:pPr>
        <w:pStyle w:val="BodyText"/>
      </w:pPr>
      <w:r>
        <w:rPr>
          <w:bCs/>
          <w:b/>
        </w:rPr>
        <w:t xml:space="preserve">57</w:t>
      </w:r>
    </w:p>
    <w:p>
      <w:pPr>
        <w:pStyle w:val="BodyText"/>
      </w:pPr>
      <w:r>
        <w:rPr>
          <w:bCs/>
          <w:b/>
        </w:rPr>
        <w:t xml:space="preserve">$483,920</w:t>
      </w:r>
    </w:p>
    <w:p>
      <w:pPr>
        <w:pStyle w:val="BodyText"/>
      </w:pPr>
      <w:r>
        <w:rPr>
          <w:bCs/>
          <w:b/>
        </w:rPr>
        <w:t xml:space="preserve">85.7%</w:t>
      </w:r>
    </w:p>
    <w:p>
      <w:pPr>
        <w:pStyle w:val="BodyText"/>
      </w:pPr>
      <w:r>
        <w:t xml:space="preserve">The Sales Report reveals Saint Petersburg accounted for 68% of our total Russia regional revenue from Customs Officer placements. Key growth drivers include: (1) New customs automation systems at Saint Petersburg Port requiring staff retraining; (2) Increased penalties for non-compliance with Eurasian Customs Code (Article 390), driving demand for certified personnel; (3) Government initiative to reduce clearance times by 50% through specialized staffing. Each successful Customs Officer hire generates $8,490 in recruitment fees plus $1,250/month in retention bonuses under our client contracts.</w:t>
      </w:r>
    </w:p>
    <w:bookmarkEnd w:id="22"/>
    <w:bookmarkStart w:id="23" w:name="X16bd68b762ee8631e53e428fc767b3737fe6a7d"/>
    <w:p>
      <w:pPr>
        <w:pStyle w:val="Heading2"/>
      </w:pPr>
      <w:r>
        <w:t xml:space="preserve">IV. Competitive Differentiation: Why Our Customs Officer Sales Outperform</w:t>
      </w:r>
    </w:p>
    <w:p>
      <w:pPr>
        <w:pStyle w:val="FirstParagraph"/>
      </w:pPr>
      <w:r>
        <w:t xml:space="preserve">Our success stems from hyper-localized expertise that competitors lack. While generic staffing firms struggle with Russia Saint Petersburg's complex customs requirements, our Sales Report documents how we differentiate:</w:t>
      </w:r>
    </w:p>
    <w:p>
      <w:pPr>
        <w:numPr>
          <w:ilvl w:val="0"/>
          <w:numId w:val="1001"/>
        </w:numPr>
        <w:pStyle w:val="Compact"/>
      </w:pPr>
      <w:r>
        <w:rPr>
          <w:bCs/>
          <w:b/>
        </w:rPr>
        <w:t xml:space="preserve">Regulatory Mastery:</w:t>
      </w:r>
      <w:r>
        <w:t xml:space="preserve"> </w:t>
      </w:r>
      <w:r>
        <w:t xml:space="preserve">Our pre-screening includes mandatory certification in Russian Customs Code (Article 45), EAEU Tariff Classification, and Saint Petersburg-specific port regulations. 100% of our Customs Officers passed the Federal Customs Service's compliance audit.</w:t>
      </w:r>
    </w:p>
    <w:p>
      <w:pPr>
        <w:numPr>
          <w:ilvl w:val="0"/>
          <w:numId w:val="1001"/>
        </w:numPr>
        <w:pStyle w:val="Compact"/>
      </w:pPr>
      <w:r>
        <w:rPr>
          <w:bCs/>
          <w:b/>
        </w:rPr>
        <w:t xml:space="preserve">Language &amp; Cultural Fit:</w:t>
      </w:r>
      <w:r>
        <w:t xml:space="preserve"> </w:t>
      </w:r>
      <w:r>
        <w:t xml:space="preserve">All candidates possess C1 Russian proficiency and understand Saint Petersburg's business culture – a factor directly impacting client retention rates (92% vs industry average 64%).</w:t>
      </w:r>
    </w:p>
    <w:p>
      <w:pPr>
        <w:numPr>
          <w:ilvl w:val="0"/>
          <w:numId w:val="1001"/>
        </w:numPr>
        <w:pStyle w:val="Compact"/>
      </w:pPr>
      <w:r>
        <w:rPr>
          <w:bCs/>
          <w:b/>
        </w:rPr>
        <w:t xml:space="preserve">Port Ecosystem Knowledge:</w:t>
      </w:r>
      <w:r>
        <w:t xml:space="preserve"> </w:t>
      </w:r>
      <w:r>
        <w:t xml:space="preserve">We partner with Saint Petersburg Port Authority for real-time clearance data access, enabling us to place Customs Officers where bottlenecks occur most frequently.</w:t>
      </w:r>
    </w:p>
    <w:p>
      <w:pPr>
        <w:pStyle w:val="FirstParagraph"/>
      </w:pPr>
      <w:r>
        <w:t xml:space="preserve">The Sales Report metrics show our Saints Petersburg Custom Officers reduced client clearance times by 28% on average – directly justifying higher placement fees. Clients now request "Customs Officer specialists from Saint Petersburg" as a non-negotiable requirement in their contracts.</w:t>
      </w:r>
    </w:p>
    <w:bookmarkEnd w:id="23"/>
    <w:bookmarkStart w:id="24" w:name="v.-challenges-strategic-adjustments"/>
    <w:p>
      <w:pPr>
        <w:pStyle w:val="Heading2"/>
      </w:pPr>
      <w:r>
        <w:t xml:space="preserve">V. Challenges &amp; Strategic Adjustments</w:t>
      </w:r>
    </w:p>
    <w:p>
      <w:pPr>
        <w:pStyle w:val="FirstParagraph"/>
      </w:pPr>
      <w:r>
        <w:t xml:space="preserve">Despite growth, we identified two critical challenges requiring Sales Report intervention:</w:t>
      </w:r>
    </w:p>
    <w:p>
      <w:pPr>
        <w:numPr>
          <w:ilvl w:val="0"/>
          <w:numId w:val="1002"/>
        </w:numPr>
        <w:pStyle w:val="Compact"/>
      </w:pPr>
      <w:r>
        <w:rPr>
          <w:bCs/>
          <w:b/>
        </w:rPr>
        <w:t xml:space="preserve">Shortage of Certified Talent:</w:t>
      </w:r>
      <w:r>
        <w:t xml:space="preserve"> </w:t>
      </w:r>
      <w:r>
        <w:t xml:space="preserve">Only 17% of Customs Officers in Russia Saint Petersburg hold the required EAEU certification. We launched a partnership with Saint Petersburg State University's Customs Academy, guaranteeing 20 certified graduates monthly starting Q4 2023.</w:t>
      </w:r>
    </w:p>
    <w:p>
      <w:pPr>
        <w:numPr>
          <w:ilvl w:val="0"/>
          <w:numId w:val="1002"/>
        </w:numPr>
        <w:pStyle w:val="Compact"/>
      </w:pPr>
      <w:r>
        <w:rPr>
          <w:bCs/>
          <w:b/>
        </w:rPr>
        <w:t xml:space="preserve">Geographic Fragmentation:</w:t>
      </w:r>
      <w:r>
        <w:t xml:space="preserve"> </w:t>
      </w:r>
      <w:r>
        <w:t xml:space="preserve">Client demand is spreading from port zones to secondary hubs like Kronshtadt and Lomonosov. Our Sales Report now includes a "Customs Officer Hotspot Index" tracking demand density across Saint Petersburg districts, allowing dynamic resource allocation.</w:t>
      </w:r>
    </w:p>
    <w:p>
      <w:pPr>
        <w:pStyle w:val="FirstParagraph"/>
      </w:pPr>
      <w:r>
        <w:t xml:space="preserve">These adjustments are already yielding results: 31% of Q4 placements were in non-port zones previously underserved by competitors.</w:t>
      </w:r>
    </w:p>
    <w:bookmarkEnd w:id="24"/>
    <w:bookmarkStart w:id="25" w:name="Xdf80b2a93e9c24d3cb320c492801dd59a098779"/>
    <w:p>
      <w:pPr>
        <w:pStyle w:val="Heading2"/>
      </w:pPr>
      <w:r>
        <w:t xml:space="preserve">VI. Future Sales Forecast &amp; Strategic Investment</w:t>
      </w:r>
    </w:p>
    <w:p>
      <w:pPr>
        <w:pStyle w:val="FirstParagraph"/>
      </w:pPr>
      <w:r>
        <w:t xml:space="preserve">Initiative</w:t>
      </w:r>
    </w:p>
    <w:p>
      <w:pPr>
        <w:pStyle w:val="BodyText"/>
      </w:pPr>
      <w:r>
        <w:t xml:space="preserve">Investment (USD)</w:t>
      </w:r>
    </w:p>
    <w:p>
      <w:pPr>
        <w:pStyle w:val="BodyText"/>
      </w:pPr>
      <w:r>
        <w:t xml:space="preserve">Projected Q4 2023 ROI</w:t>
      </w:r>
    </w:p>
    <w:p>
      <w:pPr>
        <w:pStyle w:val="BodyText"/>
      </w:pPr>
      <w:r>
        <w:t xml:space="preserve">Impact on Customs Officer Sales</w:t>
      </w:r>
    </w:p>
    <w:p>
      <w:pPr>
        <w:pStyle w:val="BodyText"/>
      </w:pPr>
      <w:r>
        <w:t xml:space="preserve">Saint Petersburg Customs Academy Partnership</w:t>
      </w:r>
    </w:p>
    <w:p>
      <w:pPr>
        <w:pStyle w:val="BodyText"/>
      </w:pPr>
      <w:r>
        <w:t xml:space="preserve">$18,500</w:t>
      </w:r>
    </w:p>
    <w:p>
      <w:pPr>
        <w:pStyle w:val="BodyText"/>
      </w:pPr>
      <w:r>
        <w:t xml:space="preserve">$72,500 (4x)</w:t>
      </w:r>
    </w:p>
    <w:p>
      <w:pPr>
        <w:pStyle w:val="BodyText"/>
      </w:pPr>
      <w:r>
        <w:t xml:space="preserve">Secures 8-12 certified Custom Officers monthly for sales pipeline</w:t>
      </w:r>
    </w:p>
    <w:p>
      <w:pPr>
        <w:pStyle w:val="BodyText"/>
      </w:pPr>
      <w:r>
        <w:t xml:space="preserve">Dedicated Saint Petersburg Port Intelligence Unit</w:t>
      </w:r>
    </w:p>
    <w:p>
      <w:pPr>
        <w:pStyle w:val="BodyText"/>
      </w:pPr>
      <w:r>
        <w:t xml:space="preserve">$24,300</w:t>
      </w:r>
    </w:p>
    <w:p>
      <w:pPr>
        <w:pStyle w:val="BodyText"/>
      </w:pPr>
      <w:r>
        <w:t xml:space="preserve">$96,850 (4x)</w:t>
      </w:r>
    </w:p>
    <w:p>
      <w:pPr>
        <w:pStyle w:val="BodyText"/>
      </w:pPr>
      <w:r>
        <w:t xml:space="preserve">Enables 35% faster placement through real-time demand forecasting</w:t>
      </w:r>
    </w:p>
    <w:p>
      <w:pPr>
        <w:pStyle w:val="BodyText"/>
      </w:pPr>
      <w:r>
        <w:rPr>
          <w:bCs/>
          <w:b/>
        </w:rPr>
        <w:t xml:space="preserve">TOTAL</w:t>
      </w:r>
    </w:p>
    <w:p>
      <w:pPr>
        <w:pStyle w:val="BodyText"/>
      </w:pPr>
      <w:r>
        <w:rPr>
          <w:bCs/>
          <w:b/>
        </w:rPr>
        <w:t xml:space="preserve">$42,800</w:t>
      </w:r>
    </w:p>
    <w:p>
      <w:pPr>
        <w:pStyle w:val="BodyText"/>
      </w:pPr>
      <w:r>
        <w:rPr>
          <w:bCs/>
          <w:b/>
        </w:rPr>
        <w:t xml:space="preserve">$169,350 (4x)</w:t>
      </w:r>
    </w:p>
    <w:p>
      <w:pPr>
        <w:pStyle w:val="BodyText"/>
      </w:pPr>
      <w:r>
        <w:t xml:space="preserve">Directly targets Russia Saint Petersburg's core sales growth driver: Customs Officer talent scarcity.</w:t>
      </w:r>
    </w:p>
    <w:p>
      <w:pPr>
        <w:pStyle w:val="BodyText"/>
      </w:pPr>
      <w:r>
        <w:t xml:space="preserve">The Sales Report confirms that investing in localized Customs Officer expertise is the most efficient revenue generator in Russia Saint Petersburg. With port expansion projects adding 12 new terminals by 2025, we project Customs Officer placement sales will grow by 63% annually through Saint Petersburg's strategic economic corridors.</w:t>
      </w:r>
    </w:p>
    <w:bookmarkEnd w:id="25"/>
    <w:bookmarkStart w:id="26" w:name="X82b5854a8935b3421bd39f85b5fdecb81302990"/>
    <w:p>
      <w:pPr>
        <w:pStyle w:val="Heading2"/>
      </w:pPr>
      <w:r>
        <w:t xml:space="preserve">VII. Conclusion: The Indispensable Role of Customs Officers in Russia's Trade Engine</w:t>
      </w:r>
    </w:p>
    <w:p>
      <w:pPr>
        <w:pStyle w:val="FirstParagraph"/>
      </w:pPr>
      <w:r>
        <w:t xml:space="preserve">This Sales Report unequivocally demonstrates that the Customs Officer is not merely an employee but a revenue catalyst for businesses operating in Russia Saint Petersburg. Every placement directly fuels our sales trajectory through retention bonuses, multi-year contracts, and client referrals. As trade volumes through Saint Petersburg continue to climb – reaching 145 million tons annually by 2024 – demand for certified Customs Officers will only intensify. Our agency's focus on specialized talent acquisition for Russia Saint Petersburg has cemented our position as the market leader in this high-value niche.</w:t>
      </w:r>
    </w:p>
    <w:p>
      <w:pPr>
        <w:pStyle w:val="BodyText"/>
      </w:pPr>
      <w:r>
        <w:t xml:space="preserve">For forward-looking business strategy, we recommend allocating 100% of our Russia regional marketing budget exclusively to Customs Officer recruitment campaigns within Saint Petersburg. The data is clear: Mastering the Customs Officer sales cycle in Russia Saint Petersburg delivers outsized returns in both revenue and market share. This Sales Report serves as the definitive roadmap for capitalizing on Russia's most critical trade hub.</w:t>
      </w:r>
    </w:p>
    <w:p>
      <w:pPr>
        <w:pStyle w:val="BodyText"/>
      </w:pPr>
      <w:r>
        <w:rPr>
          <w:iCs/>
          <w:i/>
        </w:rPr>
        <w:t xml:space="preserve">Prepared by: Global Staffing Solutions | Sales Intelligence Division</w:t>
      </w:r>
      <w:r>
        <w:br/>
      </w:r>
      <w:r>
        <w:rPr>
          <w:iCs/>
          <w:i/>
        </w:rPr>
        <w:t xml:space="preserve">Contact: sales.intelligence@globalsolutions.ru | www.globalsolutions.ru/st-petersburg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Russia Saint Petersburg Market Analysis</dc:title>
  <dc:creator/>
  <dc:language>en</dc:language>
  <cp:keywords/>
  <dcterms:created xsi:type="dcterms:W3CDTF">2025-12-10T07:53:48Z</dcterms:created>
  <dcterms:modified xsi:type="dcterms:W3CDTF">2025-12-10T07:53:48Z</dcterms:modified>
</cp:coreProperties>
</file>

<file path=docProps/custom.xml><?xml version="1.0" encoding="utf-8"?>
<Properties xmlns="http://schemas.openxmlformats.org/officeDocument/2006/custom-properties" xmlns:vt="http://schemas.openxmlformats.org/officeDocument/2006/docPropsVTypes"/>
</file>