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Customs</w:t>
      </w:r>
      <w:r>
        <w:t xml:space="preserve"> </w:t>
      </w:r>
      <w:r>
        <w:t xml:space="preserve">Officer</w:t>
      </w:r>
      <w:r>
        <w:t xml:space="preserve"> </w:t>
      </w:r>
      <w:r>
        <w:t xml:space="preserve">Performance</w:t>
      </w:r>
      <w:r>
        <w:t xml:space="preserve"> </w:t>
      </w:r>
      <w:r>
        <w:t xml:space="preserve">-</w:t>
      </w:r>
      <w:r>
        <w:t xml:space="preserve"> </w:t>
      </w:r>
      <w:r>
        <w:t xml:space="preserve">Sudan</w:t>
      </w:r>
      <w:r>
        <w:t xml:space="preserve"> </w:t>
      </w:r>
      <w:r>
        <w:t xml:space="preserve">Khartoum</w:t>
      </w:r>
    </w:p>
    <w:bookmarkStart w:id="28" w:name="X98d8408e4d9b9daf32ac61be21bdfa76868da9c"/>
    <w:p>
      <w:pPr>
        <w:pStyle w:val="Heading1"/>
      </w:pPr>
      <w:r>
        <w:t xml:space="preserve">OFFICIAL SALES REPORT: CUSTOMS OFFICER PERFORMANCE AT SUDAN KHARTOUM FACILITIES</w:t>
      </w:r>
    </w:p>
    <w:p>
      <w:pPr>
        <w:pStyle w:val="FirstParagraph"/>
      </w:pPr>
      <w:r>
        <w:rPr>
          <w:bCs/>
          <w:b/>
        </w:rPr>
        <w:t xml:space="preserve">Prepared For:</w:t>
      </w:r>
      <w:r>
        <w:t xml:space="preserve"> </w:t>
      </w:r>
      <w:r>
        <w:t xml:space="preserve">Ministry of Finance, Republic of Sudan</w:t>
      </w:r>
      <w:r>
        <w:br/>
      </w:r>
      <w:r>
        <w:rPr>
          <w:bCs/>
          <w:b/>
        </w:rPr>
        <w:t xml:space="preserve">Reporting Period:</w:t>
      </w:r>
      <w:r>
        <w:t xml:space="preserve"> </w:t>
      </w:r>
      <w:r>
        <w:t xml:space="preserve">January 1, 2023 - December 31, 2023</w:t>
      </w:r>
      <w:r>
        <w:br/>
      </w:r>
      <w:r>
        <w:rPr>
          <w:bCs/>
          <w:b/>
        </w:rPr>
        <w:t xml:space="preserve">Prepared By:</w:t>
      </w:r>
      <w:r>
        <w:t xml:space="preserve"> </w:t>
      </w:r>
      <w:r>
        <w:t xml:space="preserve">Sudan Customs Administration - Khartoum Regional Office</w:t>
      </w:r>
      <w:r>
        <w:br/>
      </w:r>
      <w:r>
        <w:rPr>
          <w:bCs/>
          <w:b/>
        </w:rPr>
        <w:t xml:space="preserve">Date:</w:t>
      </w:r>
      <w:r>
        <w:t xml:space="preserve"> </w:t>
      </w:r>
      <w:r>
        <w:t xml:space="preserve">April 15, 2024</w:t>
      </w:r>
    </w:p>
    <w:bookmarkStart w:id="20" w:name="executive-summary"/>
    <w:p>
      <w:pPr>
        <w:pStyle w:val="Heading2"/>
      </w:pPr>
      <w:r>
        <w:t xml:space="preserve">Executive Summary</w:t>
      </w:r>
    </w:p>
    <w:p>
      <w:pPr>
        <w:pStyle w:val="FirstParagraph"/>
      </w:pPr>
      <w:r>
        <w:t xml:space="preserve">This comprehensive Sales Report details the performance of Customs Officers operating within the Khartoum Metropolitan Area during the fiscal year 2023. While "sales" in a traditional commercial sense does not apply to customs functions, this report quantifies and analyzes critical revenue-generating activities directly managed by Customs Officers across Sudan Khartoum. The primary metric evaluated is</w:t>
      </w:r>
      <w:r>
        <w:t xml:space="preserve"> </w:t>
      </w:r>
      <w:r>
        <w:rPr>
          <w:bCs/>
          <w:b/>
        </w:rPr>
        <w:t xml:space="preserve">tariff and duty collection performance</w:t>
      </w:r>
      <w:r>
        <w:t xml:space="preserve">, reflecting the essential financial contribution of each officer to national revenue streams. This document underscores the vital role played by every Customs Officer in safeguarding Sudan's economic interests through diligent processing, valuation, and assessment at Khartoum's key border entry points.</w:t>
      </w:r>
    </w:p>
    <w:bookmarkEnd w:id="20"/>
    <w:bookmarkStart w:id="21" w:name="Xb90e8e17cc871c4fd8cc4468c0f69af44ccce6d"/>
    <w:p>
      <w:pPr>
        <w:pStyle w:val="Heading2"/>
      </w:pPr>
      <w:r>
        <w:t xml:space="preserve">Introduction: Clarifying "Sales" in Customs Context</w:t>
      </w:r>
    </w:p>
    <w:p>
      <w:pPr>
        <w:pStyle w:val="FirstParagraph"/>
      </w:pPr>
      <w:r>
        <w:t xml:space="preserve">It is imperative to clarify that the term "Sales Report" within this document refers to the</w:t>
      </w:r>
      <w:r>
        <w:t xml:space="preserve"> </w:t>
      </w:r>
      <w:r>
        <w:rPr>
          <w:bCs/>
          <w:b/>
        </w:rPr>
        <w:t xml:space="preserve">generation and collection of customs revenue</w:t>
      </w:r>
      <w:r>
        <w:t xml:space="preserve">, not commercial sales. In the context of Sudan Khartoum, a Customs Officer's core responsibility involves assessing duties, taxes, and levies on imported goods entering through Khartoum's strategic border points (including air cargo at Khartoum International Airport and land transit routes). This "sales" performance is measured by the accuracy of valuation, timeliness of processing, compliance with tariff codes, and ultimately, the</w:t>
      </w:r>
      <w:r>
        <w:t xml:space="preserve"> </w:t>
      </w:r>
      <w:r>
        <w:rPr>
          <w:bCs/>
          <w:b/>
        </w:rPr>
        <w:t xml:space="preserve">total revenue collected</w:t>
      </w:r>
      <w:r>
        <w:t xml:space="preserve"> </w:t>
      </w:r>
      <w:r>
        <w:t xml:space="preserve">attributed to each officer's case load. This report meticulously tracks this vital revenue stream for Sudan's economy.</w:t>
      </w:r>
    </w:p>
    <w:bookmarkEnd w:id="21"/>
    <w:bookmarkStart w:id="22" w:name="X97f140ff47d6bacc5382dc0a79a2d03721be2f9"/>
    <w:p>
      <w:pPr>
        <w:pStyle w:val="Heading2"/>
      </w:pPr>
      <w:r>
        <w:t xml:space="preserve">Methodology: Tracking Customs Revenue Generation</w:t>
      </w:r>
    </w:p>
    <w:p>
      <w:pPr>
        <w:pStyle w:val="FirstParagraph"/>
      </w:pPr>
      <w:r>
        <w:t xml:space="preserve">The Khartoum Regional Office employs a centralized electronic customs management system (SUDAN-TRADENET) to track all import declarations and duty assessments. Each Customs Officer is assigned a specific case load volume and revenue target based on the complexity of goods handled (e.g., pharmaceuticals, machinery, textiles, agricultural inputs). Performance is evaluated against:</w:t>
      </w:r>
    </w:p>
    <w:p>
      <w:pPr>
        <w:numPr>
          <w:ilvl w:val="0"/>
          <w:numId w:val="1001"/>
        </w:numPr>
        <w:pStyle w:val="Compact"/>
      </w:pPr>
      <w:r>
        <w:rPr>
          <w:bCs/>
          <w:b/>
        </w:rPr>
        <w:t xml:space="preserve">Revenue Collection Rate:</w:t>
      </w:r>
      <w:r>
        <w:t xml:space="preserve"> </w:t>
      </w:r>
      <w:r>
        <w:t xml:space="preserve">Percentage of assessed duties actually collected.</w:t>
      </w:r>
    </w:p>
    <w:p>
      <w:pPr>
        <w:numPr>
          <w:ilvl w:val="0"/>
          <w:numId w:val="1001"/>
        </w:numPr>
        <w:pStyle w:val="Compact"/>
      </w:pPr>
      <w:r>
        <w:rPr>
          <w:bCs/>
          <w:b/>
        </w:rPr>
        <w:t xml:space="preserve">Processing Time:</w:t>
      </w:r>
      <w:r>
        <w:t xml:space="preserve"> </w:t>
      </w:r>
      <w:r>
        <w:t xml:space="preserve">Average time taken to complete customs clearance per shipment.</w:t>
      </w:r>
    </w:p>
    <w:p>
      <w:pPr>
        <w:numPr>
          <w:ilvl w:val="0"/>
          <w:numId w:val="1001"/>
        </w:numPr>
        <w:pStyle w:val="Compact"/>
      </w:pPr>
      <w:r>
        <w:rPr>
          <w:bCs/>
          <w:b/>
        </w:rPr>
        <w:t xml:space="preserve">Compliance Rate:</w:t>
      </w:r>
      <w:r>
        <w:t xml:space="preserve"> </w:t>
      </w:r>
      <w:r>
        <w:t xml:space="preserve">Accuracy in tariff classification and valuation against international standards (Harmonized System, WTO rules).</w:t>
      </w:r>
    </w:p>
    <w:bookmarkEnd w:id="22"/>
    <w:bookmarkStart w:id="23" w:name="X706d90ede2818c55e631939f1ee30d14af4f7ba"/>
    <w:p>
      <w:pPr>
        <w:pStyle w:val="Heading2"/>
      </w:pPr>
      <w:r>
        <w:t xml:space="preserve">Sudan Khartoum Performance Data: Key Metrics (2023)</w:t>
      </w:r>
    </w:p>
    <w:p>
      <w:pPr>
        <w:pStyle w:val="FirstParagraph"/>
      </w:pPr>
      <w:r>
        <w:t xml:space="preserve">The table below summarizes the aggregate revenue performance of Customs Officers across all Khartoum facilities for the reporting year:</w:t>
      </w:r>
    </w:p>
    <w:p>
      <w:pPr>
        <w:pStyle w:val="BodyText"/>
      </w:pPr>
      <w:r>
        <w:t xml:space="preserve">Performance Metric</w:t>
      </w:r>
    </w:p>
    <w:p>
      <w:pPr>
        <w:pStyle w:val="BodyText"/>
      </w:pPr>
      <w:r>
        <w:t xml:space="preserve">2023 Actual</w:t>
      </w:r>
    </w:p>
    <w:p>
      <w:pPr>
        <w:pStyle w:val="BodyText"/>
      </w:pPr>
      <w:r>
        <w:t xml:space="preserve">Target (2023)</w:t>
      </w:r>
    </w:p>
    <w:p>
      <w:pPr>
        <w:pStyle w:val="BodyText"/>
      </w:pPr>
      <w:r>
        <w:t xml:space="preserve">Variance (%)</w:t>
      </w:r>
    </w:p>
    <w:p>
      <w:pPr>
        <w:pStyle w:val="BodyText"/>
      </w:pPr>
      <w:r>
        <w:t xml:space="preserve">Total Revenue Collected (Sudanese Pounds)</w:t>
      </w:r>
    </w:p>
    <w:p>
      <w:pPr>
        <w:pStyle w:val="BodyText"/>
      </w:pPr>
      <w:r>
        <w:t xml:space="preserve">14,850,000,000</w:t>
      </w:r>
    </w:p>
    <w:p>
      <w:pPr>
        <w:pStyle w:val="BodyText"/>
      </w:pPr>
      <w:r>
        <w:t xml:space="preserve">14,250,000,095</w:t>
      </w:r>
    </w:p>
    <w:p>
      <w:pPr>
        <w:pStyle w:val="BodyText"/>
      </w:pPr>
      <w:r>
        <w:t xml:space="preserve">+4.2%</w:t>
      </w:r>
    </w:p>
    <w:p>
      <w:pPr>
        <w:pStyle w:val="BodyText"/>
      </w:pPr>
      <w:r>
        <w:t xml:space="preserve">Average Processing Time (Days)</w:t>
      </w:r>
    </w:p>
    <w:p>
      <w:pPr>
        <w:pStyle w:val="BodyText"/>
      </w:pPr>
      <w:r>
        <w:t xml:space="preserve">3.8</w:t>
      </w:r>
    </w:p>
    <w:p>
      <w:pPr>
        <w:pStyle w:val="BodyText"/>
      </w:pPr>
      <w:r>
        <w:t xml:space="preserve">4.2</w:t>
      </w:r>
    </w:p>
    <w:p>
      <w:pPr>
        <w:pStyle w:val="BodyText"/>
      </w:pPr>
      <w:r>
        <w:t xml:space="preserve">&lt;</w:t>
      </w:r>
    </w:p>
    <w:p>
      <w:pPr>
        <w:pStyle w:val="BodyText"/>
      </w:pPr>
      <w:r>
        <w:t xml:space="preserve">-9.5%</w:t>
      </w:r>
    </w:p>
    <w:p>
      <w:pPr>
        <w:pStyle w:val="BodyText"/>
      </w:pPr>
      <w:r>
        <w:t xml:space="preserve">Average Compliance Rate (% of Cases Correctly Valued/Classified)</w:t>
      </w:r>
    </w:p>
    <w:p>
      <w:pPr>
        <w:pStyle w:val="BodyText"/>
      </w:pPr>
      <w:r>
        <w:t xml:space="preserve">96.7%</w:t>
      </w:r>
    </w:p>
    <w:p>
      <w:pPr>
        <w:pStyle w:val="BodyText"/>
      </w:pPr>
      <w:r>
        <w:t xml:space="preserve">&lt;</w:t>
      </w:r>
    </w:p>
    <w:p>
      <w:pPr>
        <w:pStyle w:val="BodyText"/>
      </w:pPr>
      <w:r>
        <w:t xml:space="preserve">95.0%</w:t>
      </w:r>
    </w:p>
    <w:p>
      <w:pPr>
        <w:pStyle w:val="BodyText"/>
      </w:pPr>
      <w:r>
        <w:t xml:space="preserve">The Khartoum Regional Office achieved a significant 4.2% over-performance against its annual revenue target, directly attributed to the heightened diligence and expertise of the Customs Officer cadre operating within Sudan Khartoum. This overperformance is particularly notable given the complex economic environment in Sudan during 2023.</w:t>
      </w:r>
    </w:p>
    <w:bookmarkEnd w:id="23"/>
    <w:bookmarkStart w:id="24" w:name="X4f00b1a8a7af24030d7d46ae32c3a7536531b21"/>
    <w:p>
      <w:pPr>
        <w:pStyle w:val="Heading2"/>
      </w:pPr>
      <w:r>
        <w:t xml:space="preserve">Customs Officer Impact: Key Success Factors in Khartoum</w:t>
      </w:r>
    </w:p>
    <w:p>
      <w:pPr>
        <w:pStyle w:val="FirstParagraph"/>
      </w:pPr>
      <w:r>
        <w:t xml:space="preserve">The success of this revenue generation report is intrinsically linked to the actions of each Customs Officer. Specific factors contributing to Khartoum's strong performance include:</w:t>
      </w:r>
    </w:p>
    <w:p>
      <w:pPr>
        <w:numPr>
          <w:ilvl w:val="0"/>
          <w:numId w:val="1002"/>
        </w:numPr>
        <w:pStyle w:val="Compact"/>
      </w:pPr>
      <w:r>
        <w:rPr>
          <w:bCs/>
          <w:b/>
        </w:rPr>
        <w:t xml:space="preserve">Enhanced Digital Proficiency:</w:t>
      </w:r>
      <w:r>
        <w:t xml:space="preserve"> </w:t>
      </w:r>
      <w:r>
        <w:t xml:space="preserve">Customs Officers in Khartoum demonstrated rapid adoption of SUDAN-TRADENET upgrades, significantly reducing processing delays and minimizing human error in tariff application.</w:t>
      </w:r>
    </w:p>
    <w:p>
      <w:pPr>
        <w:numPr>
          <w:ilvl w:val="0"/>
          <w:numId w:val="1002"/>
        </w:numPr>
        <w:pStyle w:val="Compact"/>
      </w:pPr>
      <w:r>
        <w:rPr>
          <w:bCs/>
          <w:b/>
        </w:rPr>
        <w:t xml:space="preserve">Targeted Risk Management:</w:t>
      </w:r>
      <w:r>
        <w:t xml:space="preserve"> </w:t>
      </w:r>
      <w:r>
        <w:t xml:space="preserve">Officers effectively utilized risk assessment tools to prioritize high-value or high-risk shipments (common for goods entering via Khartoum), leading to more efficient revenue capture without unduly burdening legitimate trade.</w:t>
      </w:r>
    </w:p>
    <w:p>
      <w:pPr>
        <w:numPr>
          <w:ilvl w:val="0"/>
          <w:numId w:val="1002"/>
        </w:numPr>
        <w:pStyle w:val="Compact"/>
      </w:pPr>
      <w:r>
        <w:rPr>
          <w:bCs/>
          <w:b/>
        </w:rPr>
        <w:t xml:space="preserve">Collaborative Problem Solving:</w:t>
      </w:r>
      <w:r>
        <w:t xml:space="preserve"> </w:t>
      </w:r>
      <w:r>
        <w:t xml:space="preserve">At the Khartoum International Airport and the Port of Khartoum (inland terminal), Customs Officers proactively engaged with importers and freight forwarders to resolve valuation disputes swiftly, preventing revenue leakage.</w:t>
      </w:r>
    </w:p>
    <w:p>
      <w:pPr>
        <w:numPr>
          <w:ilvl w:val="0"/>
          <w:numId w:val="1002"/>
        </w:numPr>
        <w:pStyle w:val="Compact"/>
      </w:pPr>
      <w:r>
        <w:rPr>
          <w:bCs/>
          <w:b/>
        </w:rPr>
        <w:t xml:space="preserve">Strict Adherence to Regulations:</w:t>
      </w:r>
      <w:r>
        <w:t xml:space="preserve"> </w:t>
      </w:r>
      <w:r>
        <w:t xml:space="preserve">Officers maintained exceptional compliance with Sudanese Customs Law (No. 51/2008) and relevant international agreements, ensuring all collected duties were legally sound.</w:t>
      </w:r>
    </w:p>
    <w:bookmarkEnd w:id="24"/>
    <w:bookmarkStart w:id="25" w:name="X07c5b5bef965114ca7bc843d5df4dcbcc359a8e"/>
    <w:p>
      <w:pPr>
        <w:pStyle w:val="Heading2"/>
      </w:pPr>
      <w:r>
        <w:t xml:space="preserve">Sudan Khartoum-Specific Challenges &amp; Mitigation</w:t>
      </w:r>
    </w:p>
    <w:p>
      <w:pPr>
        <w:pStyle w:val="FirstParagraph"/>
      </w:pPr>
      <w:r>
        <w:t xml:space="preserve">Operating in Sudan Khartoum presented unique challenges that Customs Officers successfully navigated:</w:t>
      </w:r>
    </w:p>
    <w:p>
      <w:pPr>
        <w:numPr>
          <w:ilvl w:val="0"/>
          <w:numId w:val="1003"/>
        </w:numPr>
        <w:pStyle w:val="Compact"/>
      </w:pPr>
      <w:r>
        <w:rPr>
          <w:bCs/>
          <w:b/>
        </w:rPr>
        <w:t xml:space="preserve">Infrastructure Constraints:</w:t>
      </w:r>
      <w:r>
        <w:t xml:space="preserve"> </w:t>
      </w:r>
      <w:r>
        <w:t xml:space="preserve">While Khartoum is an inland city, its role as a major distribution hub necessitates efficient handling of goods transiting through the region. Officers optimized workflows within existing facility limitations.</w:t>
      </w:r>
    </w:p>
    <w:p>
      <w:pPr>
        <w:numPr>
          <w:ilvl w:val="0"/>
          <w:numId w:val="1003"/>
        </w:numPr>
        <w:pStyle w:val="Compact"/>
      </w:pPr>
      <w:r>
        <w:rPr>
          <w:bCs/>
          <w:b/>
        </w:rPr>
        <w:t xml:space="preserve">Economic Volatility:</w:t>
      </w:r>
      <w:r>
        <w:t xml:space="preserve"> </w:t>
      </w:r>
      <w:r>
        <w:t xml:space="preserve">Fluctuations in currency value and import demand were managed through adaptive case prioritization by Customs Officers, ensuring consistent revenue flow despite market turbulence.</w:t>
      </w:r>
    </w:p>
    <w:p>
      <w:pPr>
        <w:numPr>
          <w:ilvl w:val="0"/>
          <w:numId w:val="1003"/>
        </w:numPr>
        <w:pStyle w:val="Compact"/>
      </w:pPr>
      <w:r>
        <w:rPr>
          <w:bCs/>
          <w:b/>
        </w:rPr>
        <w:t xml:space="preserve">Diversified Import Portfolio:</w:t>
      </w:r>
      <w:r>
        <w:t xml:space="preserve"> </w:t>
      </w:r>
      <w:r>
        <w:t xml:space="preserve">Khartoum handles a wide array of imports (from critical medical supplies to industrial equipment). Each Customs Officer specialized in specific HS code categories, enhancing accuracy and speed.</w:t>
      </w:r>
    </w:p>
    <w:bookmarkEnd w:id="25"/>
    <w:bookmarkStart w:id="26" w:name="recommendations-for-future-performance"/>
    <w:p>
      <w:pPr>
        <w:pStyle w:val="Heading2"/>
      </w:pPr>
      <w:r>
        <w:t xml:space="preserve">Recommendations for Future Performance</w:t>
      </w:r>
    </w:p>
    <w:p>
      <w:pPr>
        <w:pStyle w:val="FirstParagraph"/>
      </w:pPr>
      <w:r>
        <w:t xml:space="preserve">Building on the 2023 success, this report recommends:</w:t>
      </w:r>
    </w:p>
    <w:p>
      <w:pPr>
        <w:numPr>
          <w:ilvl w:val="0"/>
          <w:numId w:val="1004"/>
        </w:numPr>
        <w:pStyle w:val="Compact"/>
      </w:pPr>
      <w:r>
        <w:rPr>
          <w:bCs/>
          <w:b/>
        </w:rPr>
        <w:t xml:space="preserve">Targeted Training:</w:t>
      </w:r>
      <w:r>
        <w:t xml:space="preserve"> </w:t>
      </w:r>
      <w:r>
        <w:t xml:space="preserve">Expand specialized training for Customs Officers in Khartoum on emerging tariff codes related to e-commerce and digital goods, a growing sector.</w:t>
      </w:r>
    </w:p>
    <w:p>
      <w:pPr>
        <w:numPr>
          <w:ilvl w:val="0"/>
          <w:numId w:val="1004"/>
        </w:numPr>
        <w:pStyle w:val="Compact"/>
      </w:pPr>
      <w:r>
        <w:rPr>
          <w:bCs/>
          <w:b/>
        </w:rPr>
        <w:t xml:space="preserve">Technology Investment:</w:t>
      </w:r>
      <w:r>
        <w:t xml:space="preserve"> </w:t>
      </w:r>
      <w:r>
        <w:t xml:space="preserve">Allocate resources for further automation of document verification at Khartoum border points to reduce manual processing time even further.</w:t>
      </w:r>
    </w:p>
    <w:p>
      <w:pPr>
        <w:numPr>
          <w:ilvl w:val="0"/>
          <w:numId w:val="1004"/>
        </w:numPr>
        <w:pStyle w:val="Compact"/>
      </w:pPr>
      <w:r>
        <w:rPr>
          <w:bCs/>
          <w:b/>
        </w:rPr>
        <w:t xml:space="preserve">Incentive Framework:</w:t>
      </w:r>
      <w:r>
        <w:t xml:space="preserve"> </w:t>
      </w:r>
      <w:r>
        <w:t xml:space="preserve">Develop a performance-linked recognition system focused on revenue accuracy and compliance, reinforcing the value of each Customs Officer's contribution to Sudan's fiscal health.</w:t>
      </w:r>
    </w:p>
    <w:p>
      <w:pPr>
        <w:numPr>
          <w:ilvl w:val="0"/>
          <w:numId w:val="1004"/>
        </w:numPr>
        <w:pStyle w:val="Compact"/>
      </w:pPr>
      <w:r>
        <w:rPr>
          <w:bCs/>
          <w:b/>
        </w:rPr>
        <w:t xml:space="preserve">Strengthened Local Coordination:</w:t>
      </w:r>
      <w:r>
        <w:t xml:space="preserve"> </w:t>
      </w:r>
      <w:r>
        <w:t xml:space="preserve">Formalize monthly coordination meetings between Khartoum Customs Officers, port authorities, and the Ministry of Finance to align revenue strategies with national economic goals.</w:t>
      </w:r>
    </w:p>
    <w:bookmarkEnd w:id="26"/>
    <w:bookmarkStart w:id="27" w:name="conclusion"/>
    <w:p>
      <w:pPr>
        <w:pStyle w:val="Heading2"/>
      </w:pPr>
      <w:r>
        <w:t xml:space="preserve">Conclusion</w:t>
      </w:r>
    </w:p>
    <w:p>
      <w:pPr>
        <w:pStyle w:val="FirstParagraph"/>
      </w:pPr>
      <w:r>
        <w:t xml:space="preserve">This Sales Report unequivocally demonstrates that the dedicated work of every Customs Officer within Sudan Khartoum is fundamental to generating critical national revenue. Their expertise in valuation, classification, and compliance directly translates into measurable financial performance – a "sale" of immense value for Sudan's economy. The 4.2% over-performance in revenue collection during 2023 is a testament to the professionalism and effectiveness of the Customs Officer corps operating across Khartoum's vital trade infrastructure. Continued investment in this human capital, coupled with strategic technological support, will be paramount to sustaining and enhancing Sudan Khartoum's role as a reliable and efficient hub for customs revenue generation in the years ahead. The success of each officer directly contributes to the fiscal stability and development aspirations of the Republic of Sudan.</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Customs Officer Performance - Sudan Khartoum</dc:title>
  <dc:creator/>
  <dc:language>en</dc:language>
  <cp:keywords/>
  <dcterms:created xsi:type="dcterms:W3CDTF">2025-12-11T05:11:23Z</dcterms:created>
  <dcterms:modified xsi:type="dcterms:W3CDTF">2025-12-11T05:11:23Z</dcterms:modified>
</cp:coreProperties>
</file>

<file path=docProps/custom.xml><?xml version="1.0" encoding="utf-8"?>
<Properties xmlns="http://schemas.openxmlformats.org/officeDocument/2006/custom-properties" xmlns:vt="http://schemas.openxmlformats.org/officeDocument/2006/docPropsVTypes"/>
</file>