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Operations</w:t>
      </w:r>
    </w:p>
    <w:bookmarkStart w:id="29" w:name="customs-officer-sales-report"/>
    <w:p>
      <w:pPr>
        <w:pStyle w:val="Heading1"/>
      </w:pPr>
      <w:r>
        <w:t xml:space="preserve">CUSTOMS OFFICER SALES REPORT</w:t>
      </w:r>
    </w:p>
    <w:bookmarkStart w:id="28" w:name="uganda-kampala-customs-department"/>
    <w:p>
      <w:pPr>
        <w:pStyle w:val="Heading2"/>
      </w:pPr>
      <w:r>
        <w:t xml:space="preserve">UGANDA KAMPALA CUSTOMS DEPARTMENT</w:t>
      </w:r>
    </w:p>
    <w:p>
      <w:pPr>
        <w:pStyle w:val="FirstParagraph"/>
      </w:pPr>
      <w:r>
        <w:t xml:space="preserve">Quarterly Revenue Performance &amp; Strategic Analysis | Q3 2023</w:t>
      </w:r>
    </w:p>
    <w:bookmarkStart w:id="20" w:name="prepared-by"/>
    <w:p>
      <w:pPr>
        <w:pStyle w:val="Heading3"/>
      </w:pPr>
      <w:r>
        <w:t xml:space="preserve">Prepared By:</w:t>
      </w:r>
    </w:p>
    <w:p>
      <w:pPr>
        <w:pStyle w:val="FirstParagraph"/>
      </w:pPr>
      <w:r>
        <w:rPr>
          <w:bCs/>
          <w:b/>
        </w:rPr>
        <w:t xml:space="preserve">Customs Officer David Mukiibi, Senior Level II</w:t>
      </w:r>
      <w:r>
        <w:br/>
      </w:r>
      <w:r>
        <w:t xml:space="preserve">Uganda Revenue Authority (URA), Kampala Customs District</w:t>
      </w:r>
      <w:r>
        <w:br/>
      </w:r>
      <w:r>
        <w:t xml:space="preserve">Date: October 15, 2023</w:t>
      </w:r>
    </w:p>
    <w:bookmarkEnd w:id="20"/>
    <w:bookmarkStart w:id="21" w:name="executive-summary"/>
    <w:p>
      <w:pPr>
        <w:pStyle w:val="Heading3"/>
      </w:pPr>
      <w:r>
        <w:t xml:space="preserve">Executive Summary</w:t>
      </w:r>
    </w:p>
    <w:p>
      <w:pPr>
        <w:pStyle w:val="FirstParagraph"/>
      </w:pPr>
      <w:r>
        <w:t xml:space="preserve">This</w:t>
      </w:r>
      <w:r>
        <w:t xml:space="preserve"> </w:t>
      </w:r>
      <w:r>
        <w:rPr>
          <w:bCs/>
          <w:b/>
        </w:rPr>
        <w:t xml:space="preserve">Sales Report</w:t>
      </w:r>
      <w:r>
        <w:t xml:space="preserve"> </w:t>
      </w:r>
      <w:r>
        <w:t xml:space="preserve">provides a comprehensive analysis of customs revenue collection activities conducted by the Kampala Customs Office during Q3 2023. As a critical frontline operation within Uganda's trade ecosystem, the office processed over 12,500 commercial shipments while generating UGX 84.7 billion in revenue. This represents a 14.6% year-on-year increase and exceeds our quarterly target by 8.3%. The performance underscores the pivotal role of each</w:t>
      </w:r>
      <w:r>
        <w:t xml:space="preserve"> </w:t>
      </w:r>
      <w:r>
        <w:rPr>
          <w:bCs/>
          <w:b/>
        </w:rPr>
        <w:t xml:space="preserve">Customs Officer</w:t>
      </w:r>
      <w:r>
        <w:t xml:space="preserve"> </w:t>
      </w:r>
      <w:r>
        <w:t xml:space="preserve">in safeguarding Uganda's revenue streams at the heart of East Africa's busiest port city – Kampala.</w:t>
      </w:r>
    </w:p>
    <w:bookmarkEnd w:id="21"/>
    <w:bookmarkStart w:id="22" w:name="X9e64d0d892b3b66d835ba0dc06d81713e2173b6"/>
    <w:p>
      <w:pPr>
        <w:pStyle w:val="Heading3"/>
      </w:pPr>
      <w:r>
        <w:t xml:space="preserve">Revenue Performance Breakdown (UGX Billions)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Revenue Category</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c>
          <w:tcPr/>
          <w:p>
            <w:pPr>
              <w:pStyle w:val="Compact"/>
              <w:jc w:val="left"/>
            </w:pPr>
            <w:r>
              <w:t xml:space="preserve">Target vs. Actual</w:t>
            </w:r>
          </w:p>
        </w:tc>
      </w:tr>
      <w:tr>
        <w:tc>
          <w:tcPr/>
          <w:p>
            <w:pPr>
              <w:pStyle w:val="Compact"/>
              <w:jc w:val="left"/>
            </w:pPr>
            <w:r>
              <w:t xml:space="preserve">Duty on Imports</w:t>
            </w:r>
          </w:p>
        </w:tc>
        <w:tc>
          <w:tcPr/>
          <w:p>
            <w:pPr>
              <w:pStyle w:val="Compact"/>
              <w:jc w:val="left"/>
            </w:pPr>
            <w:r>
              <w:t xml:space="preserve">52.3</w:t>
            </w:r>
          </w:p>
        </w:tc>
        <w:tc>
          <w:tcPr/>
          <w:p>
            <w:pPr>
              <w:pStyle w:val="Compact"/>
              <w:jc w:val="left"/>
            </w:pPr>
            <w:r>
              <w:t xml:space="preserve">47.1</w:t>
            </w:r>
          </w:p>
        </w:tc>
        <w:tc>
          <w:tcPr/>
          <w:p>
            <w:pPr>
              <w:pStyle w:val="Compact"/>
              <w:jc w:val="left"/>
            </w:pPr>
            <w:r>
              <w:t xml:space="preserve">+11.0%</w:t>
            </w:r>
          </w:p>
        </w:tc>
        <w:tc>
          <w:tcPr/>
          <w:p>
            <w:pPr>
              <w:pStyle w:val="Compact"/>
              <w:jc w:val="left"/>
            </w:pPr>
            <w:r>
              <w:t xml:space="preserve">+9.2%</w:t>
            </w:r>
          </w:p>
        </w:tc>
      </w:tr>
      <w:tr>
        <w:tc>
          <w:tcPr/>
          <w:p>
            <w:pPr>
              <w:pStyle w:val="Compact"/>
              <w:jc w:val="left"/>
            </w:pPr>
            <w:r>
              <w:t xml:space="preserve">VAT Collection</w:t>
            </w:r>
          </w:p>
        </w:tc>
        <w:tc>
          <w:tcPr/>
          <w:p>
            <w:pPr>
              <w:pStyle w:val="Compact"/>
              <w:jc w:val="left"/>
            </w:pPr>
            <w:r>
              <w:t xml:space="preserve">28.6</w:t>
            </w:r>
          </w:p>
        </w:tc>
        <w:tc>
          <w:tcPr/>
          <w:p>
            <w:pPr>
              <w:pStyle w:val="Compact"/>
              <w:jc w:val="left"/>
            </w:pPr>
            <w:r>
              <w:t xml:space="preserve">25.4</w:t>
            </w:r>
          </w:p>
        </w:tc>
        <w:tc>
          <w:tcPr/>
          <w:p>
            <w:pPr>
              <w:pStyle w:val="Compact"/>
              <w:jc w:val="left"/>
            </w:pPr>
            <w:r>
              <w:t xml:space="preserve">+12.6%</w:t>
            </w:r>
          </w:p>
        </w:tc>
        <w:tc>
          <w:tcPr/>
          <w:p>
            <w:pPr>
              <w:pStyle w:val="Compact"/>
              <w:jc w:val="left"/>
            </w:pPr>
            <w:r>
              <w:t xml:space="preserve">+7.5%</w:t>
            </w:r>
          </w:p>
        </w:tc>
      </w:tr>
      <w:tr>
        <w:tc>
          <w:tcPr/>
          <w:p>
            <w:pPr>
              <w:pStyle w:val="Compact"/>
              <w:jc w:val="left"/>
            </w:pPr>
            <w:r>
              <w:t xml:space="preserve">Excise Duties</w:t>
            </w:r>
          </w:p>
        </w:tc>
        <w:tc>
          <w:tcPr/>
          <w:p>
            <w:pPr>
              <w:pStyle w:val="Compact"/>
              <w:jc w:val="left"/>
            </w:pPr>
            <w:r>
              <w:t xml:space="preserve">10.9</w:t>
            </w:r>
          </w:p>
        </w:tc>
        <w:tc>
          <w:tcPr/>
          <w:p>
            <w:pPr>
              <w:pStyle w:val="Compact"/>
              <w:jc w:val="left"/>
            </w:pPr>
            <w:r>
              <w:t xml:space="preserve">9.8</w:t>
            </w:r>
          </w:p>
        </w:tc>
        <w:tc>
          <w:tcPr/>
          <w:p>
            <w:pPr>
              <w:pStyle w:val="Compact"/>
              <w:jc w:val="left"/>
            </w:pPr>
            <w:r>
              <w:t xml:space="preserve">+11.2%</w:t>
            </w:r>
          </w:p>
        </w:tc>
        <w:tc>
          <w:tcPr/>
          <w:p>
            <w:pPr>
              <w:pStyle w:val="Compact"/>
              <w:jc w:val="left"/>
            </w:pPr>
            <w:r>
              <w:t xml:space="preserve">+6.7%</w:t>
            </w:r>
          </w:p>
        </w:tc>
      </w:tr>
      <w:tr>
        <w:tc>
          <w:tcPr/>
          <w:p>
            <w:pPr>
              <w:pStyle w:val="Compact"/>
              <w:jc w:val="left"/>
            </w:pPr>
            <w:r>
              <w:t xml:space="preserve">Total Revenue</w:t>
            </w:r>
          </w:p>
        </w:tc>
        <w:tc>
          <w:tcPr/>
          <w:p>
            <w:pPr>
              <w:pStyle w:val="Compact"/>
              <w:jc w:val="left"/>
            </w:pPr>
            <w:r>
              <w:rPr>
                <w:bCs/>
                <w:b/>
              </w:rPr>
              <w:t xml:space="preserve">84.7</w:t>
            </w:r>
          </w:p>
        </w:tc>
        <w:tc>
          <w:tcPr/>
          <w:p>
            <w:pPr>
              <w:pStyle w:val="Compact"/>
              <w:jc w:val="left"/>
            </w:pPr>
            <w:r>
              <w:rPr>
                <w:bCs/>
                <w:b/>
              </w:rPr>
              <w:t xml:space="preserve">75.2</w:t>
            </w:r>
          </w:p>
        </w:tc>
        <w:tc>
          <w:tcPr/>
          <w:p>
            <w:pPr>
              <w:pStyle w:val="Compact"/>
              <w:jc w:val="left"/>
            </w:pPr>
            <w:r>
              <w:rPr>
                <w:bCs/>
                <w:b/>
              </w:rPr>
              <w:t xml:space="preserve">+14.6%</w:t>
            </w:r>
          </w:p>
        </w:tc>
        <w:tc>
          <w:tcPr/>
          <w:p>
            <w:pPr>
              <w:pStyle w:val="Compact"/>
              <w:jc w:val="left"/>
            </w:pPr>
            <w:r>
              <w:rPr>
                <w:bCs/>
                <w:b/>
              </w:rPr>
              <w:t xml:space="preserve">+8.3%</w:t>
            </w:r>
          </w:p>
        </w:tc>
      </w:tr>
    </w:tbl>
    <w:bookmarkEnd w:id="22"/>
    <w:bookmarkStart w:id="23" w:name="X3c350821ba0e9548d004beab0667f655c42724d"/>
    <w:p>
      <w:pPr>
        <w:pStyle w:val="Heading3"/>
      </w:pPr>
      <w:r>
        <w:t xml:space="preserve">Key Performance Indicators in Uganda Kampala</w:t>
      </w:r>
    </w:p>
    <w:p>
      <w:pPr>
        <w:pStyle w:val="FirstParagraph"/>
      </w:pPr>
      <w:r>
        <w:t xml:space="preserve">As the primary customs hub for Uganda, Kampala handles approximately 72% of all import traffic entering the country. The success of this</w:t>
      </w:r>
      <w:r>
        <w:t xml:space="preserve"> </w:t>
      </w:r>
      <w:r>
        <w:rPr>
          <w:bCs/>
          <w:b/>
        </w:rPr>
        <w:t xml:space="preserve">Customs Officer</w:t>
      </w:r>
      <w:r>
        <w:t xml:space="preserve"> </w:t>
      </w:r>
      <w:r>
        <w:t xml:space="preserve">team directly impacts national economic stability. Critical KPIs achieved include:</w:t>
      </w:r>
    </w:p>
    <w:p>
      <w:pPr>
        <w:numPr>
          <w:ilvl w:val="0"/>
          <w:numId w:val="1001"/>
        </w:numPr>
        <w:pStyle w:val="Compact"/>
      </w:pPr>
      <w:r>
        <w:rPr>
          <w:bCs/>
          <w:b/>
        </w:rPr>
        <w:t xml:space="preserve">Processing Efficiency:</w:t>
      </w:r>
      <w:r>
        <w:t xml:space="preserve"> </w:t>
      </w:r>
      <w:r>
        <w:t xml:space="preserve">Average clearance time reduced to 8.2 hours (from 11.7 hours in Q2), thanks to streamlined digital systems at Kampala International Airport and Port Bell.</w:t>
      </w:r>
    </w:p>
    <w:p>
      <w:pPr>
        <w:numPr>
          <w:ilvl w:val="0"/>
          <w:numId w:val="1001"/>
        </w:numPr>
        <w:pStyle w:val="Compact"/>
      </w:pPr>
      <w:r>
        <w:rPr>
          <w:bCs/>
          <w:b/>
        </w:rPr>
        <w:t xml:space="preserve">Duty Compliance:</w:t>
      </w:r>
      <w:r>
        <w:t xml:space="preserve"> </w:t>
      </w:r>
      <w:r>
        <w:t xml:space="preserve">Revenue leakage decreased by 3.8% through enhanced risk assessment tools deployed by the Customs Officer team.</w:t>
      </w:r>
    </w:p>
    <w:p>
      <w:pPr>
        <w:numPr>
          <w:ilvl w:val="0"/>
          <w:numId w:val="1001"/>
        </w:numPr>
        <w:pStyle w:val="Compact"/>
      </w:pPr>
      <w:r>
        <w:t xml:space="preserve">Trade Facilitation: Successful implementation of URA's "Single Window" system reduced documentation errors by 41%, directly benefiting Kampala's status as a regional trade gateway.</w:t>
      </w:r>
    </w:p>
    <w:bookmarkEnd w:id="23"/>
    <w:bookmarkStart w:id="24" w:name="X0911f2680c8310d018b1a57b5de66456f05012c"/>
    <w:p>
      <w:pPr>
        <w:pStyle w:val="Heading3"/>
      </w:pPr>
      <w:r>
        <w:t xml:space="preserve">Strategic Analysis: Uganda Kampala Context</w:t>
      </w:r>
    </w:p>
    <w:p>
      <w:pPr>
        <w:pStyle w:val="FirstParagraph"/>
      </w:pPr>
      <w:r>
        <w:t xml:space="preserve">The remarkable performance in the Uganda Kampala region stems from three strategic initiatives led by our frontline Customs Officers:</w:t>
      </w:r>
    </w:p>
    <w:p>
      <w:pPr>
        <w:numPr>
          <w:ilvl w:val="0"/>
          <w:numId w:val="1002"/>
        </w:numPr>
        <w:pStyle w:val="Compact"/>
      </w:pPr>
      <w:r>
        <w:rPr>
          <w:bCs/>
          <w:b/>
        </w:rPr>
        <w:t xml:space="preserve">Targeted Risk Management:</w:t>
      </w:r>
      <w:r>
        <w:t xml:space="preserve"> </w:t>
      </w:r>
      <w:r>
        <w:t xml:space="preserve">Customs Officers identified high-risk shipments through AI-driven analytics, focusing on electronics and automotive parts – categories showing 18% duty evasion in H1. This yielded an additional UGX 9.2 billion in revenue.</w:t>
      </w:r>
    </w:p>
    <w:p>
      <w:pPr>
        <w:numPr>
          <w:ilvl w:val="0"/>
          <w:numId w:val="1002"/>
        </w:numPr>
        <w:pStyle w:val="Compact"/>
      </w:pPr>
      <w:r>
        <w:rPr>
          <w:bCs/>
          <w:b/>
        </w:rPr>
        <w:t xml:space="preserve">Stakeholder Collaboration:</w:t>
      </w:r>
      <w:r>
        <w:t xml:space="preserve"> </w:t>
      </w:r>
      <w:r>
        <w:t xml:space="preserve">The Customs Officer team conducted 37 joint workshops with Kampala-based importers (e.g., Kampala City Traders Association), improving compliance culture and reducing disputes by 28%.</w:t>
      </w:r>
    </w:p>
    <w:p>
      <w:pPr>
        <w:numPr>
          <w:ilvl w:val="0"/>
          <w:numId w:val="1002"/>
        </w:numPr>
        <w:pStyle w:val="Compact"/>
      </w:pPr>
      <w:r>
        <w:rPr>
          <w:bCs/>
          <w:b/>
        </w:rPr>
        <w:t xml:space="preserve">Digital Transformation:</w:t>
      </w:r>
      <w:r>
        <w:t xml:space="preserve"> </w:t>
      </w:r>
      <w:r>
        <w:t xml:space="preserve">Implementation of mobile e-declaration tools allowed Customs Officers to process shipments remotely from any office within Uganda Kampala, cutting processing time by 34% during peak seasons.</w:t>
      </w:r>
    </w:p>
    <w:bookmarkEnd w:id="24"/>
    <w:bookmarkStart w:id="25" w:name="X7b8c2c4710a5239893fe7a66302cad765e28c6e"/>
    <w:p>
      <w:pPr>
        <w:pStyle w:val="Heading3"/>
      </w:pPr>
      <w:r>
        <w:t xml:space="preserve">Challenges Faced in Uganda Kampala Operations</w:t>
      </w:r>
    </w:p>
    <w:p>
      <w:pPr>
        <w:pStyle w:val="FirstParagraph"/>
      </w:pPr>
      <w:r>
        <w:t xml:space="preserve">Despite strong results, the Kampala Customs Office faced significant operational hurdles requiring immediate attention from every Customs Officer:</w:t>
      </w:r>
    </w:p>
    <w:p>
      <w:pPr>
        <w:numPr>
          <w:ilvl w:val="0"/>
          <w:numId w:val="1003"/>
        </w:numPr>
        <w:pStyle w:val="Compact"/>
      </w:pPr>
      <w:r>
        <w:rPr>
          <w:bCs/>
          <w:b/>
        </w:rPr>
        <w:t xml:space="preserve">Infrastructure Constraints:</w:t>
      </w:r>
      <w:r>
        <w:t xml:space="preserve"> </w:t>
      </w:r>
      <w:r>
        <w:t xml:space="preserve">Outdated X-ray scanners at Port Bell continue to cause 18% of shipment delays, directly impacting revenue collection speed in Uganda Kampala's busiest port.</w:t>
      </w:r>
    </w:p>
    <w:p>
      <w:pPr>
        <w:numPr>
          <w:ilvl w:val="0"/>
          <w:numId w:val="1003"/>
        </w:numPr>
        <w:pStyle w:val="Compact"/>
      </w:pPr>
      <w:r>
        <w:rPr>
          <w:bCs/>
          <w:b/>
        </w:rPr>
        <w:t xml:space="preserve">Currency Volatility:</w:t>
      </w:r>
      <w:r>
        <w:t xml:space="preserve"> </w:t>
      </w:r>
      <w:r>
        <w:t xml:space="preserve">Fluctuations in USD/UGX exchange rates created valuation discrepancies for 12.3% of imports, requiring additional customs officer hours for manual adjustments.</w:t>
      </w:r>
    </w:p>
    <w:p>
      <w:pPr>
        <w:numPr>
          <w:ilvl w:val="0"/>
          <w:numId w:val="1003"/>
        </w:numPr>
        <w:pStyle w:val="Compact"/>
      </w:pPr>
      <w:r>
        <w:rPr>
          <w:bCs/>
          <w:b/>
        </w:rPr>
        <w:t xml:space="preserve">Supply Chain Disruptions:</w:t>
      </w:r>
      <w:r>
        <w:t xml:space="preserve"> </w:t>
      </w:r>
      <w:r>
        <w:t xml:space="preserve">Kenya's port closures during Q3 diverted 27% of regional cargo through Kampala, overwhelming the Customs Officer team despite increased staffing.</w:t>
      </w:r>
    </w:p>
    <w:bookmarkEnd w:id="25"/>
    <w:bookmarkStart w:id="26" w:name="X7a08ea3c8c2893370ab94fba0e01db2ca8f9ff8"/>
    <w:p>
      <w:pPr>
        <w:pStyle w:val="Heading3"/>
      </w:pPr>
      <w:r>
        <w:t xml:space="preserve">Recommendations for Enhanced Sales Performance</w:t>
      </w:r>
    </w:p>
    <w:p>
      <w:pPr>
        <w:pStyle w:val="FirstParagraph"/>
      </w:pPr>
      <w:r>
        <w:t xml:space="preserve">Based on this</w:t>
      </w:r>
      <w:r>
        <w:t xml:space="preserve"> </w:t>
      </w:r>
      <w:r>
        <w:rPr>
          <w:bCs/>
          <w:b/>
        </w:rPr>
        <w:t xml:space="preserve">Customs Officer</w:t>
      </w:r>
      <w:r>
        <w:t xml:space="preserve">-driven analysis, we propose three critical actions to sustain revenue growth in Uganda Kampala:</w:t>
      </w:r>
    </w:p>
    <w:p>
      <w:pPr>
        <w:numPr>
          <w:ilvl w:val="0"/>
          <w:numId w:val="1004"/>
        </w:numPr>
        <w:pStyle w:val="Compact"/>
      </w:pPr>
      <w:r>
        <w:rPr>
          <w:bCs/>
          <w:b/>
        </w:rPr>
        <w:t xml:space="preserve">Invest in Advanced Screening Technology:</w:t>
      </w:r>
      <w:r>
        <w:t xml:space="preserve"> </w:t>
      </w:r>
      <w:r>
        <w:t xml:space="preserve">Allocate UGX 18.5 billion for next-generation scanners at Port Bell by Q1 2024, projected to reduce clearance time by 22% and generate an additional UGX 14.3 billion annually.</w:t>
      </w:r>
    </w:p>
    <w:p>
      <w:pPr>
        <w:numPr>
          <w:ilvl w:val="0"/>
          <w:numId w:val="1004"/>
        </w:numPr>
        <w:pStyle w:val="Compact"/>
      </w:pPr>
      <w:r>
        <w:rPr>
          <w:bCs/>
          <w:b/>
        </w:rPr>
        <w:t xml:space="preserve">Expand Digital Onboarding:</w:t>
      </w:r>
      <w:r>
        <w:t xml:space="preserve"> </w:t>
      </w:r>
      <w:r>
        <w:t xml:space="preserve">Implement mandatory e-registration for all Kampala importers via the new "URA Customs Connect" app, targeting 95% adoption by Q2 to minimize manual errors.</w:t>
      </w:r>
    </w:p>
    <w:p>
      <w:pPr>
        <w:numPr>
          <w:ilvl w:val="0"/>
          <w:numId w:val="1004"/>
        </w:numPr>
        <w:pStyle w:val="Compact"/>
      </w:pPr>
      <w:r>
        <w:rPr>
          <w:bCs/>
          <w:b/>
        </w:rPr>
        <w:t xml:space="preserve">Create Specialized Task Forces:</w:t>
      </w:r>
      <w:r>
        <w:t xml:space="preserve"> </w:t>
      </w:r>
      <w:r>
        <w:t xml:space="preserve">Establish a dedicated unit of 12 elite Customs Officers focused exclusively on high-value imports (pharmaceuticals, luxury goods), expected to recover UGX 6.8 billion in underpaid duties within 6 months.</w:t>
      </w:r>
    </w:p>
    <w:bookmarkEnd w:id="26"/>
    <w:bookmarkStart w:id="27" w:name="conclusion"/>
    <w:p>
      <w:pPr>
        <w:pStyle w:val="Heading3"/>
      </w:pPr>
      <w:r>
        <w:t xml:space="preserve">Conclusion</w:t>
      </w:r>
    </w:p>
    <w:p>
      <w:pPr>
        <w:pStyle w:val="FirstParagraph"/>
      </w:pPr>
      <w:r>
        <w:t xml:space="preserve">This quarterly sales performance demonstrates that when empowered with technology and strategic focus, the Uganda Kampala Customs Office can significantly exceed revenue targets. Each Customs Officer's diligence in processing shipments, identifying revenue risks, and fostering trade relationships directly translates to national economic growth. The UGX 84.7 billion generated in Q3 represents more than just numbers – it funds public services from Kampala's healthcare facilities to rural road maintenance across Uganda.</w:t>
      </w:r>
    </w:p>
    <w:p>
      <w:pPr>
        <w:pStyle w:val="BodyText"/>
      </w:pPr>
      <w:r>
        <w:t xml:space="preserve">As we move into the fourth quarter, our team of dedicated Customs Officers remains committed to maintaining this upward revenue trajectory. We will continue optimizing operations at the heart of Uganda Kampala's trade ecosystem, ensuring that every shipment contributes to national development while upholding international trade standards. The success achieved by the Kampala office serves as a benchmark for all URA customs stations, proving that effective revenue management is not just about collections – it's about building Uganda's economic future, one cargo container at a time.</w:t>
      </w:r>
    </w:p>
    <w:p>
      <w:pPr>
        <w:pStyle w:val="BodyText"/>
      </w:pPr>
      <w:r>
        <w:t xml:space="preserve">"The Customs Officer in Kampala doesn't just collect duties – they safeguard the nation's economic sovereignty, one declaration at a time. This Sales Report reflects that commitment."</w:t>
      </w:r>
      <w:r>
        <w:br/>
      </w:r>
      <w:r>
        <w:rPr>
          <w:bCs/>
          <w:b/>
        </w:rPr>
        <w:t xml:space="preserve">David Mukiibi, Senior Customs Officer</w:t>
      </w:r>
      <w:r>
        <w:br/>
      </w:r>
      <w:r>
        <w:t xml:space="preserve">Uganda Revenue Authority | Kampala District Office</w:t>
      </w:r>
    </w:p>
    <w:p>
      <w:pPr>
        <w:pStyle w:val="BodyText"/>
      </w:pPr>
      <w:r>
        <w:t xml:space="preserve">Report Reference: URA/COM/SL2/KPL/Q3/2023 | Confidential – For Internal Use Only</w:t>
      </w:r>
      <w:r>
        <w:br/>
      </w:r>
      <w:r>
        <w:t xml:space="preserve">This document constitutes the official Sales Report for Customs Officer Operations in Uganda Kampala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Uganda Kampala Operations</dc:title>
  <dc:creator/>
  <dc:language>en</dc:language>
  <cp:keywords/>
  <dcterms:created xsi:type="dcterms:W3CDTF">2025-12-10T20:16:28Z</dcterms:created>
  <dcterms:modified xsi:type="dcterms:W3CDTF">2025-12-10T20:16:28Z</dcterms:modified>
</cp:coreProperties>
</file>

<file path=docProps/custom.xml><?xml version="1.0" encoding="utf-8"?>
<Properties xmlns="http://schemas.openxmlformats.org/officeDocument/2006/custom-properties" xmlns:vt="http://schemas.openxmlformats.org/officeDocument/2006/docPropsVTypes"/>
</file>