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33" w:name="X42e8c13a8744b6156814b102af8136a4845f7ab"/>
    <w:p>
      <w:pPr>
        <w:pStyle w:val="Heading1"/>
      </w:pPr>
      <w:r>
        <w:t xml:space="preserve">Sales Report: Customs Officer Service Excellence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HM Revenue &amp; Customs (HMRC) Leadership Team</w:t>
      </w:r>
      <w:r>
        <w:br/>
      </w:r>
      <w:r>
        <w:rPr>
          <w:bCs/>
          <w:b/>
        </w:rPr>
        <w:t xml:space="preserve">Prepared By:</w:t>
      </w:r>
      <w:r>
        <w:t xml:space="preserve"> </w:t>
      </w:r>
      <w:r>
        <w:t xml:space="preserve">Strategic Sales Division, UK Operations</w:t>
      </w:r>
      <w:r>
        <w:br/>
      </w:r>
      <w:r>
        <w:rPr>
          <w:bCs/>
          <w:b/>
        </w:rPr>
        <w:t xml:space="preserve">Region Covered:</w:t>
      </w:r>
      <w:r>
        <w:t xml:space="preserve"> </w:t>
      </w:r>
      <w:r>
        <w:t xml:space="preserve">United Kingdom Birmingham</w:t>
      </w:r>
    </w:p>
    <w:bookmarkStart w:id="20" w:name="i.-executive-summary"/>
    <w:p>
      <w:pPr>
        <w:pStyle w:val="Heading2"/>
      </w:pPr>
      <w:r>
        <w:t xml:space="preserve">I. Executive Summary</w:t>
      </w:r>
    </w:p>
    <w:p>
      <w:pPr>
        <w:pStyle w:val="FirstParagraph"/>
      </w:pPr>
      <w:r>
        <w:t xml:space="preserve">This comprehensive Sales Report details the performance metrics, service achievements, and strategic initiatives of our Customs Officer deployment across Birmingham—a critical hub for international trade within the United Kingdom. Serving as the primary customs gateway for West Midlands imports/exports, Birmingham's operations directly impact £38 billion annually in regional trade volume. Our sales performance demonstrates a 22% year-on-year increase in customs clearance efficiency, translating to £14.7 million in annualized cost savings for importers and exporters through streamlined processes. This report validates our investment in specialized Customs Officer training and technology integration within the United Kingdom Birmingham ecosystem.</w:t>
      </w:r>
    </w:p>
    <w:bookmarkEnd w:id="20"/>
    <w:bookmarkStart w:id="21" w:name="X03294528b6944ece2c4b4d1dbfdc19f969f8818"/>
    <w:p>
      <w:pPr>
        <w:pStyle w:val="Heading2"/>
      </w:pPr>
      <w:r>
        <w:t xml:space="preserve">II. Market Context: Birmingham as a Customs Nexus</w:t>
      </w:r>
    </w:p>
    <w:p>
      <w:pPr>
        <w:pStyle w:val="FirstParagraph"/>
      </w:pPr>
      <w:r>
        <w:t xml:space="preserve">Birmingham's strategic position as the UK's second-largest port city (after London) makes it indispensable for customs operations. The Port of Birmingham, handling over 850,000 cargo movements annually, demands exceptional expertise from every Customs Officer assigned to its ranks. Our sales data confirms that 67% of all Midlands-based importers prioritize service quality when selecting customs brokerage partners—making the role of the Customs Officer directly proportional to client retention rates. This report analyzes how our tailored solutions have elevated Birmingham's customs operations through dedicated officer deployment.</w:t>
      </w:r>
    </w:p>
    <w:bookmarkEnd w:id="21"/>
    <w:bookmarkStart w:id="22" w:name="Xe3af99b18bece694d73c59058781515b19ccaf0"/>
    <w:p>
      <w:pPr>
        <w:pStyle w:val="Heading2"/>
      </w:pPr>
      <w:r>
        <w:t xml:space="preserve">III. Sales Performance Metrics: United Kingdom Birmingham</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Customs Clearance Speed (hrs)</w:t>
      </w:r>
    </w:p>
    <w:p>
      <w:pPr>
        <w:pStyle w:val="BodyText"/>
      </w:pPr>
      <w:r>
        <w:t xml:space="preserve">18.7</w:t>
      </w:r>
    </w:p>
    <w:p>
      <w:pPr>
        <w:pStyle w:val="BodyText"/>
      </w:pPr>
      <w:r>
        <w:t xml:space="preserve">24.5</w:t>
      </w:r>
    </w:p>
    <w:p>
      <w:pPr>
        <w:pStyle w:val="BodyText"/>
      </w:pPr>
      <w:r>
        <w:t xml:space="preserve">-23.7%</w:t>
      </w:r>
    </w:p>
    <w:p>
      <w:pPr>
        <w:pStyle w:val="BodyText"/>
      </w:pPr>
      <w:r>
        <w:t xml:space="preserve">Client Retention Rate</w:t>
      </w:r>
    </w:p>
    <w:p>
      <w:pPr>
        <w:pStyle w:val="BodyText"/>
      </w:pPr>
      <w:r>
        <w:t xml:space="preserve">94.2%</w:t>
      </w:r>
    </w:p>
    <w:p>
      <w:pPr>
        <w:pStyle w:val="BodyText"/>
      </w:pPr>
      <w:r>
        <w:t xml:space="preserve">+11.3pp</w:t>
      </w:r>
    </w:p>
    <w:p>
      <w:pPr>
        <w:pStyle w:val="BodyText"/>
      </w:pPr>
      <w:r>
        <w:t xml:space="preserve">Sales Revenue (Birmingham)</w:t>
      </w:r>
    </w:p>
    <w:p>
      <w:pPr>
        <w:pStyle w:val="BodyText"/>
      </w:pPr>
      <w:r>
        <w:t xml:space="preserve">£8.3M</w:t>
      </w:r>
    </w:p>
    <w:p>
      <w:pPr>
        <w:pStyle w:val="BodyText"/>
      </w:pPr>
      <w:r>
        <w:t xml:space="preserve">&lt;</w:t>
      </w:r>
    </w:p>
    <w:p>
      <w:pPr>
        <w:pStyle w:val="BodyText"/>
      </w:pPr>
      <w:r>
        <w:t xml:space="preserve">£6.8M</w:t>
      </w:r>
    </w:p>
    <w:p>
      <w:pPr>
        <w:pStyle w:val="BodyText"/>
      </w:pPr>
      <w:r>
        <w:t xml:space="preserve">+22.1%</w:t>
      </w:r>
    </w:p>
    <w:p>
      <w:pPr>
        <w:pStyle w:val="BodyText"/>
      </w:pPr>
      <w:r>
        <w:t xml:space="preserve">Customs Officer Utilization Rate</w:t>
      </w:r>
    </w:p>
    <w:p>
      <w:pPr>
        <w:pStyle w:val="BodyText"/>
      </w:pPr>
      <w:r>
        <w:t xml:space="preserve">96.4%</w:t>
      </w:r>
    </w:p>
    <w:p>
      <w:pPr>
        <w:pStyle w:val="BodyText"/>
      </w:pPr>
      <w:r>
        <w:t xml:space="preserve">The 23.7% improvement in clearance speed directly correlates with our specialized training program for Customs Officers operating in United Kingdom Birmingham. Notably, 89% of client feedback cited "enhanced officer expertise" as the primary reason for choosing our services over competitors—proving that skilled Customs Officer deployment is a decisive sales differentiator.</w:t>
      </w:r>
    </w:p>
    <w:bookmarkEnd w:id="22"/>
    <w:bookmarkStart w:id="26" w:name="X87ba72251fd5249a282733a6978833ee49e1a0f"/>
    <w:p>
      <w:pPr>
        <w:pStyle w:val="Heading2"/>
      </w:pPr>
      <w:r>
        <w:t xml:space="preserve">IV. Key Sales Initiatives Driving Birmingham Performance</w:t>
      </w:r>
    </w:p>
    <w:bookmarkStart w:id="23" w:name="Xaeb0ad245ae8de46f01f0da75f82bcd3307789d"/>
    <w:p>
      <w:pPr>
        <w:pStyle w:val="Heading3"/>
      </w:pPr>
      <w:r>
        <w:t xml:space="preserve">A. Customized Training for Birmingham-Specific Trade Flows</w:t>
      </w:r>
    </w:p>
    <w:p>
      <w:pPr>
        <w:pStyle w:val="FirstParagraph"/>
      </w:pPr>
      <w:r>
        <w:t xml:space="preserve">We implemented region-focused training modules for every Customs Officer stationed in United Kingdom Birmingham, covering:</w:t>
      </w:r>
    </w:p>
    <w:p>
      <w:pPr>
        <w:numPr>
          <w:ilvl w:val="0"/>
          <w:numId w:val="1001"/>
        </w:numPr>
        <w:pStyle w:val="Compact"/>
      </w:pPr>
      <w:r>
        <w:t xml:space="preserve">Automotive industry customs protocols (Birmingham hosts 12% of UK vehicle imports)</w:t>
      </w:r>
    </w:p>
    <w:p>
      <w:pPr>
        <w:numPr>
          <w:ilvl w:val="0"/>
          <w:numId w:val="1001"/>
        </w:numPr>
        <w:pStyle w:val="Compact"/>
      </w:pPr>
      <w:r>
        <w:t xml:space="preserve">Pharmaceuticals clearance under EU-UK Trade and Cooperation Agreement</w:t>
      </w:r>
    </w:p>
    <w:p>
      <w:pPr>
        <w:numPr>
          <w:ilvl w:val="0"/>
          <w:numId w:val="1001"/>
        </w:numPr>
        <w:pStyle w:val="Compact"/>
      </w:pPr>
      <w:r>
        <w:t xml:space="preserve">Birmingham Airport-specific air cargo regulations</w:t>
      </w:r>
    </w:p>
    <w:p>
      <w:pPr>
        <w:pStyle w:val="FirstParagraph"/>
      </w:pPr>
      <w:r>
        <w:t xml:space="preserve">This specialization reduced processing errors by 37% among Birmingham clients, directly boosting our sales conversion rate by 18.5% in Q3.</w:t>
      </w:r>
    </w:p>
    <w:bookmarkEnd w:id="23"/>
    <w:bookmarkStart w:id="24" w:name="Xadbf4b08b1486ceced195243bfc4f854918662d"/>
    <w:p>
      <w:pPr>
        <w:pStyle w:val="Heading3"/>
      </w:pPr>
      <w:r>
        <w:t xml:space="preserve">B. Digital Integration with Birmingham's Customs Infrastructure</w:t>
      </w:r>
    </w:p>
    <w:p>
      <w:pPr>
        <w:pStyle w:val="FirstParagraph"/>
      </w:pPr>
      <w:r>
        <w:t xml:space="preserve">Our Salesforce integration with HMRC's CDS (Customs Declaration Service) platform—deployed exclusively for the Birmingham office—enabled real-time data sharing. This allowed Customs Officers to:</w:t>
      </w:r>
    </w:p>
    <w:p>
      <w:pPr>
        <w:numPr>
          <w:ilvl w:val="0"/>
          <w:numId w:val="1002"/>
        </w:numPr>
        <w:pStyle w:val="Compact"/>
      </w:pPr>
      <w:r>
        <w:t xml:space="preserve">Proactively resolve 78% of pre-clearance issues before shipment arrival</w:t>
      </w:r>
    </w:p>
    <w:p>
      <w:pPr>
        <w:numPr>
          <w:ilvl w:val="0"/>
          <w:numId w:val="1002"/>
        </w:numPr>
        <w:pStyle w:val="Compact"/>
      </w:pPr>
      <w:r>
        <w:t xml:space="preserve">Automate 23 customs forms required for Birmingham exports</w:t>
      </w:r>
    </w:p>
    <w:p>
      <w:pPr>
        <w:numPr>
          <w:ilvl w:val="0"/>
          <w:numId w:val="1002"/>
        </w:numPr>
        <w:pStyle w:val="Compact"/>
      </w:pPr>
      <w:r>
        <w:t xml:space="preserve">Reduce manual entry errors by 91%</w:t>
      </w:r>
    </w:p>
    <w:p>
      <w:pPr>
        <w:pStyle w:val="FirstParagraph"/>
      </w:pPr>
      <w:r>
        <w:t xml:space="preserve">The result: a 40% increase in upsell opportunities for digital compliance packages among Birmingham clients.</w:t>
      </w:r>
    </w:p>
    <w:bookmarkEnd w:id="24"/>
    <w:bookmarkStart w:id="25" w:name="X0ec52607aeb165fb2a95a2e12fea8bc4eea6d17"/>
    <w:p>
      <w:pPr>
        <w:pStyle w:val="Heading3"/>
      </w:pPr>
      <w:r>
        <w:t xml:space="preserve">C. Strategic Partnerships with Birmingham Trade Bodies</w:t>
      </w:r>
    </w:p>
    <w:p>
      <w:pPr>
        <w:pStyle w:val="FirstParagraph"/>
      </w:pPr>
      <w:r>
        <w:t xml:space="preserve">We secured exclusive partnerships with the West Midlands Chamber of Commerce and Birmingham City Council's International Trade Department. These collaborations enabled:</w:t>
      </w:r>
    </w:p>
    <w:p>
      <w:pPr>
        <w:numPr>
          <w:ilvl w:val="0"/>
          <w:numId w:val="1003"/>
        </w:numPr>
        <w:pStyle w:val="Compact"/>
      </w:pPr>
      <w:r>
        <w:t xml:space="preserve">Joint workshops for 1,200+ local businesses on customs compliance</w:t>
      </w:r>
    </w:p>
    <w:p>
      <w:pPr>
        <w:numPr>
          <w:ilvl w:val="0"/>
          <w:numId w:val="1003"/>
        </w:numPr>
        <w:pStyle w:val="Compact"/>
      </w:pPr>
      <w:r>
        <w:t xml:space="preserve">Dedicated Customs Officer "office hours" at Birmingham Business Hub</w:t>
      </w:r>
    </w:p>
    <w:p>
      <w:pPr>
        <w:numPr>
          <w:ilvl w:val="0"/>
          <w:numId w:val="1003"/>
        </w:numPr>
        <w:pStyle w:val="Compact"/>
      </w:pPr>
      <w:r>
        <w:t xml:space="preserve">Co-branded digital guides for Birmingham's top 50 import sectors</w:t>
      </w:r>
    </w:p>
    <w:p>
      <w:pPr>
        <w:pStyle w:val="FirstParagraph"/>
      </w:pPr>
      <w:r>
        <w:t xml:space="preserve">This initiative generated 87 qualified leads in Q3, translating to £2.1M in new sales—proving that community engagement directly fuels Customs Officer-driven revenue.</w:t>
      </w:r>
    </w:p>
    <w:bookmarkEnd w:id="25"/>
    <w:bookmarkEnd w:id="26"/>
    <w:bookmarkStart w:id="29" w:name="X46211259be64f53359ff0de55d7f65777cec631"/>
    <w:p>
      <w:pPr>
        <w:pStyle w:val="Heading2"/>
      </w:pPr>
      <w:r>
        <w:t xml:space="preserve">V. Customer Success Stories: Birmingham Impact</w:t>
      </w:r>
    </w:p>
    <w:bookmarkStart w:id="27" w:name="X318b20f2cf7160c58f4e2347f0fda081121f196"/>
    <w:p>
      <w:pPr>
        <w:pStyle w:val="Heading3"/>
      </w:pPr>
      <w:r>
        <w:t xml:space="preserve">Case Study 1: Automotive Supplier (Birmingham)</w:t>
      </w:r>
    </w:p>
    <w:p>
      <w:pPr>
        <w:pStyle w:val="FirstParagraph"/>
      </w:pPr>
      <w:r>
        <w:t xml:space="preserve">A major Midlands automotive parts manufacturer faced 48-hour clearance delays due to inconsistent documentation. Our Birmingham-based Customs Officer team implemented a digital checklist system, reducing processing time to 9 hours. Result: £650k in annual cost savings and a renewed 2-year contract worth £415k.</w:t>
      </w:r>
    </w:p>
    <w:bookmarkEnd w:id="27"/>
    <w:bookmarkStart w:id="28" w:name="X63fe9ea60d2101e3660c685343dd79449f89634"/>
    <w:p>
      <w:pPr>
        <w:pStyle w:val="Heading3"/>
      </w:pPr>
      <w:r>
        <w:t xml:space="preserve">Case Study 2: Pharmaceutical Exporter (Birmingham)</w:t>
      </w:r>
    </w:p>
    <w:p>
      <w:pPr>
        <w:pStyle w:val="FirstParagraph"/>
      </w:pPr>
      <w:r>
        <w:t xml:space="preserve">A biotech firm exporting vaccines required rapid customs validation under UK-EU protocols. Our specialized Customs Officer coordinated with HMRC's Birmingham office to establish a priority lane, clearing shipments 60% faster. This secured a £1.2M contract renewal and referral to 3 new clients.</w:t>
      </w:r>
    </w:p>
    <w:bookmarkEnd w:id="28"/>
    <w:bookmarkEnd w:id="29"/>
    <w:bookmarkStart w:id="30" w:name="vi.-challenges-strategic-solutions"/>
    <w:p>
      <w:pPr>
        <w:pStyle w:val="Heading2"/>
      </w:pPr>
      <w:r>
        <w:t xml:space="preserve">VI. Challenges &amp; Strategic Solutions</w:t>
      </w:r>
    </w:p>
    <w:p>
      <w:pPr>
        <w:pStyle w:val="FirstParagraph"/>
      </w:pPr>
      <w:r>
        <w:rPr>
          <w:bCs/>
          <w:b/>
        </w:rPr>
        <w:t xml:space="preserve">Challenge:</w:t>
      </w:r>
      <w:r>
        <w:t xml:space="preserve"> </w:t>
      </w:r>
      <w:r>
        <w:t xml:space="preserve">High staff turnover among Birmingham Customs Officers (industry avg: 15%) impacted client relationships.</w:t>
      </w:r>
      <w:r>
        <w:br/>
      </w:r>
      <w:r>
        <w:rPr>
          <w:bCs/>
          <w:b/>
        </w:rPr>
        <w:t xml:space="preserve">Solution:</w:t>
      </w:r>
      <w:r>
        <w:t xml:space="preserve"> </w:t>
      </w:r>
      <w:r>
        <w:t xml:space="preserve">Implemented a retention program with competitive Birmingham-specific bonuses—resulting in 98% officer retention and sustained client trust.</w:t>
      </w:r>
    </w:p>
    <w:p>
      <w:pPr>
        <w:pStyle w:val="BodyText"/>
      </w:pPr>
      <w:r>
        <w:rPr>
          <w:bCs/>
          <w:b/>
        </w:rPr>
        <w:t xml:space="preserve">Challenge:</w:t>
      </w:r>
      <w:r>
        <w:t xml:space="preserve"> </w:t>
      </w:r>
      <w:r>
        <w:t xml:space="preserve">Post-Brexit regulatory complexity reduced new sales conversions by 27% in Q1 2023.</w:t>
      </w:r>
      <w:r>
        <w:br/>
      </w:r>
      <w:r>
        <w:rPr>
          <w:bCs/>
          <w:b/>
        </w:rPr>
        <w:t xml:space="preserve">Solution:</w:t>
      </w:r>
      <w:r>
        <w:t xml:space="preserve"> </w:t>
      </w:r>
      <w:r>
        <w:t xml:space="preserve">Launched "Brexit Navigation" service for Customs Officers, including real-time tariff updates. This restored sales conversion to 81% by Q3.</w:t>
      </w:r>
    </w:p>
    <w:bookmarkEnd w:id="30"/>
    <w:bookmarkStart w:id="31" w:name="Xd87151efb55c44c4d2bbcff72676f74d63e7c09"/>
    <w:p>
      <w:pPr>
        <w:pStyle w:val="Heading2"/>
      </w:pPr>
      <w:r>
        <w:t xml:space="preserve">VII. Future Outlook: Growth Strategy for United Kingdom Birmingham</w:t>
      </w:r>
    </w:p>
    <w:p>
      <w:pPr>
        <w:pStyle w:val="FirstParagraph"/>
      </w:pPr>
      <w:r>
        <w:t xml:space="preserve">Based on Q3 performance, we project £10.4M in Birmingham sales for 2024—driven by three key initiatives:</w:t>
      </w:r>
    </w:p>
    <w:p>
      <w:pPr>
        <w:numPr>
          <w:ilvl w:val="0"/>
          <w:numId w:val="1004"/>
        </w:numPr>
        <w:pStyle w:val="Compact"/>
      </w:pPr>
      <w:r>
        <w:rPr>
          <w:bCs/>
          <w:b/>
        </w:rPr>
        <w:t xml:space="preserve">AI-Powered Customs Officer Assistants:</w:t>
      </w:r>
      <w:r>
        <w:t xml:space="preserve"> </w:t>
      </w:r>
      <w:r>
        <w:t xml:space="preserve">Deploying machine learning tools to predict clearance bottlenecks at Birmingham customs points (projected 35% further speed improvement)</w:t>
      </w:r>
    </w:p>
    <w:p>
      <w:pPr>
        <w:numPr>
          <w:ilvl w:val="0"/>
          <w:numId w:val="1004"/>
        </w:numPr>
        <w:pStyle w:val="Compact"/>
      </w:pPr>
      <w:r>
        <w:rPr>
          <w:bCs/>
          <w:b/>
        </w:rPr>
        <w:t xml:space="preserve">Birmingham Trade Corridor Expansion:</w:t>
      </w:r>
      <w:r>
        <w:t xml:space="preserve"> </w:t>
      </w:r>
      <w:r>
        <w:t xml:space="preserve">Targeting 3 new industrial estates in the city's "Gateway to Europe" zone</w:t>
      </w:r>
    </w:p>
    <w:p>
      <w:pPr>
        <w:numPr>
          <w:ilvl w:val="0"/>
          <w:numId w:val="1004"/>
        </w:numPr>
        <w:pStyle w:val="Compact"/>
      </w:pPr>
      <w:r>
        <w:rPr>
          <w:bCs/>
          <w:b/>
        </w:rPr>
        <w:t xml:space="preserve">Sustainability Certification Program:</w:t>
      </w:r>
      <w:r>
        <w:t xml:space="preserve"> </w:t>
      </w:r>
      <w:r>
        <w:t xml:space="preserve">Offering carbon-impact tracking for exports via Birmingham, aligning with UK net-zero goals</w:t>
      </w:r>
    </w:p>
    <w:bookmarkEnd w:id="31"/>
    <w:bookmarkStart w:id="32" w:name="X802da416433e6f640ed73c801f828aa75b444b4"/>
    <w:p>
      <w:pPr>
        <w:pStyle w:val="Heading2"/>
      </w:pPr>
      <w:r>
        <w:t xml:space="preserve">VIII. Conclusion: The Customs Officer as Sales Catalyst</w:t>
      </w:r>
    </w:p>
    <w:p>
      <w:pPr>
        <w:pStyle w:val="FirstParagraph"/>
      </w:pPr>
      <w:r>
        <w:t xml:space="preserve">This Sales Report conclusively demonstrates that the strategic deployment of highly specialized Customs Officers is not merely operational— it's a core revenue driver for our Birmingham operations. In the United Kingdom Birmingham market, where trade volume growth outpaces national averages by 4.7%, every Customs Officer functions as a sales representative embedded within HMRC processes. Our Q3 results prove that when officers possess deep regional expertise and digital tools, they directly generate £85k in annual revenue per officer through enhanced client retention and upsell opportunities.</w:t>
      </w:r>
    </w:p>
    <w:p>
      <w:pPr>
        <w:pStyle w:val="BodyText"/>
      </w:pPr>
      <w:r>
        <w:t xml:space="preserve">As Birmingham continues to emerge as the UK's pivotal trade hub—bolstered by the HS2 railway connection and new freeport zones—we will deepen our investment in Customs Officer talent. This commitment ensures that every sales interaction, every clearance decision, and every client satisfaction metric directly reinforces our leadership position in United Kingdom Birmingham's customs ecosystem.</w:t>
      </w:r>
    </w:p>
    <w:p>
      <w:pPr>
        <w:pStyle w:val="BodyText"/>
      </w:pPr>
      <w:r>
        <w:rPr>
          <w:bCs/>
          <w:b/>
        </w:rPr>
        <w:t xml:space="preserve">Approved By:</w:t>
      </w:r>
      <w:r>
        <w:t xml:space="preserve"> </w:t>
      </w:r>
      <w:r>
        <w:t xml:space="preserve">Sarah Chen, Director of UK Sales</w:t>
      </w:r>
      <w:r>
        <w:br/>
      </w:r>
      <w:r>
        <w:rPr>
          <w:bCs/>
          <w:b/>
        </w:rPr>
        <w:t xml:space="preserve">Signature:</w:t>
      </w:r>
      <w:r>
        <w:t xml:space="preserve"> </w:t>
      </w:r>
      <w:r>
        <w:t xml:space="preserve">[Digital Signature]</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United Kingdom Birmingham</dc:title>
  <dc:creator/>
  <dc:language>en</dc:language>
  <cp:keywords/>
  <dcterms:created xsi:type="dcterms:W3CDTF">2026-07-23T22:17:49Z</dcterms:created>
  <dcterms:modified xsi:type="dcterms:W3CDTF">2026-07-23T22:17:49Z</dcterms:modified>
</cp:coreProperties>
</file>

<file path=docProps/custom.xml><?xml version="1.0" encoding="utf-8"?>
<Properties xmlns="http://schemas.openxmlformats.org/officeDocument/2006/custom-properties" xmlns:vt="http://schemas.openxmlformats.org/officeDocument/2006/docPropsVTypes"/>
</file>