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d89bc3d1974e4f400dd0638d4fa9a049b4f1d7e"/>
    <w:p>
      <w:pPr>
        <w:pStyle w:val="Heading1"/>
      </w:pPr>
      <w:r>
        <w:t xml:space="preserve">Customs Officer Sales Performance Report: United Kingdom Manchester Operations</w:t>
      </w:r>
    </w:p>
    <w:p>
      <w:pPr>
        <w:pStyle w:val="FirstParagraph"/>
      </w:pPr>
      <w:r>
        <w:rPr>
          <w:bCs/>
          <w:b/>
        </w:rPr>
        <w:t xml:space="preserve">Prepared For:</w:t>
      </w:r>
      <w:r>
        <w:t xml:space="preserve"> </w:t>
      </w:r>
      <w:r>
        <w:t xml:space="preserve">HM Revenue &amp; Customs (HMRC) Manchester Regional Directorate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operational performance and revenue generation metrics of Customs Officers at Manchester International Airport and Port of Manchester facilities. As the United Kingdom's second-largest customs hub, Manchester processes over 85 million parcels annually with a direct impact on national trade revenue. This report demonstrates how our dedicated Customs Officer team in United Kingdom Manchester has significantly contributed to securing duty collections, preventing illicit trade, and driving compliance-driven sales outcomes for HMRC. The Q3 performance reflects a 12.7% year-on-year increase in cleared commercial consignments with an associated £48.2M uplift in duty revenue – directly attributable to the expertise of our frontline Customs Officers.</w:t>
      </w:r>
    </w:p>
    <w:bookmarkEnd w:id="20"/>
    <w:bookmarkStart w:id="21" w:name="operational-performance-metrics"/>
    <w:p>
      <w:pPr>
        <w:pStyle w:val="Heading2"/>
      </w:pPr>
      <w:r>
        <w:t xml:space="preserve">Operational Performance Metrics</w:t>
      </w:r>
    </w:p>
    <w:p>
      <w:pPr>
        <w:pStyle w:val="FirstParagraph"/>
      </w:pPr>
      <w:r>
        <w:t xml:space="preserve">Manchester's Customs Officer contingent managed 317,400 cargo movements during Q3, representing a 15.3% increase from Q2. The Sales Report highlights three critical performance indicators that define our success:</w:t>
      </w:r>
    </w:p>
    <w:p>
      <w:pPr>
        <w:numPr>
          <w:ilvl w:val="0"/>
          <w:numId w:val="1001"/>
        </w:numPr>
        <w:pStyle w:val="Compact"/>
      </w:pPr>
      <w:r>
        <w:rPr>
          <w:bCs/>
          <w:b/>
        </w:rPr>
        <w:t xml:space="preserve">Duty and Tax Collection Efficiency:</w:t>
      </w:r>
      <w:r>
        <w:t xml:space="preserve"> </w:t>
      </w:r>
      <w:r>
        <w:t xml:space="preserve">Achieved 98.6% accuracy in valuation assessments with £48.2M collected (vs £42.8M same period last year). Customs Officers utilized advanced risk-assessment tools to prioritize high-value shipments, directly increasing revenue per consignment by 7.3%.</w:t>
      </w:r>
    </w:p>
    <w:p>
      <w:pPr>
        <w:numPr>
          <w:ilvl w:val="0"/>
          <w:numId w:val="1001"/>
        </w:numPr>
        <w:pStyle w:val="Compact"/>
      </w:pPr>
      <w:r>
        <w:rPr>
          <w:bCs/>
          <w:b/>
        </w:rPr>
        <w:t xml:space="preserve">Compliance Rate:</w:t>
      </w:r>
      <w:r>
        <w:t xml:space="preserve"> </w:t>
      </w:r>
      <w:r>
        <w:t xml:space="preserve">94.1% of shipments cleared without discrepancies – a 5.2-point improvement over the UK average. This demonstrates the precision of Customs Officers in verifying documentation and classifying goods against HS codes, preventing revenue leakage.</w:t>
      </w:r>
    </w:p>
    <w:p>
      <w:pPr>
        <w:numPr>
          <w:ilvl w:val="0"/>
          <w:numId w:val="1001"/>
        </w:numPr>
        <w:pStyle w:val="Compact"/>
      </w:pPr>
      <w:r>
        <w:rPr>
          <w:bCs/>
          <w:b/>
        </w:rPr>
        <w:t xml:space="preserve">Turnaround Time Reduction:</w:t>
      </w:r>
      <w:r>
        <w:t xml:space="preserve"> </w:t>
      </w:r>
      <w:r>
        <w:t xml:space="preserve">Average clearance processing time decreased from 14.7 to 9.2 hours through optimized workflows implemented by Manchester's Customs Officer teams, boosting port efficiency by 37%.</w:t>
      </w:r>
    </w:p>
    <w:bookmarkEnd w:id="21"/>
    <w:bookmarkStart w:id="22" w:name="X4142ad0d54c295434474aaf55f775dee6830df6"/>
    <w:p>
      <w:pPr>
        <w:pStyle w:val="Heading2"/>
      </w:pPr>
      <w:r>
        <w:t xml:space="preserve">Strategic Impact of United Kingdom Manchester Customs Operations</w:t>
      </w:r>
    </w:p>
    <w:p>
      <w:pPr>
        <w:pStyle w:val="FirstParagraph"/>
      </w:pPr>
      <w:r>
        <w:t xml:space="preserve">Manchester's position as the UK's primary gateway for European air freight (handling 38% of UK air cargo) makes its Customs Officer operations pivotal to national trade. This Sales Report confirms that:</w:t>
      </w:r>
    </w:p>
    <w:p>
      <w:pPr>
        <w:numPr>
          <w:ilvl w:val="0"/>
          <w:numId w:val="1002"/>
        </w:numPr>
        <w:pStyle w:val="Compact"/>
      </w:pPr>
      <w:r>
        <w:t xml:space="preserve">The Manchester team prevented £6.4M in potential duty evasion through proactive intelligence-led interventions, directly protecting national revenue streams.</w:t>
      </w:r>
    </w:p>
    <w:p>
      <w:pPr>
        <w:numPr>
          <w:ilvl w:val="0"/>
          <w:numId w:val="1002"/>
        </w:numPr>
        <w:pStyle w:val="Compact"/>
      </w:pPr>
      <w:r>
        <w:t xml:space="preserve">Customs Officers facilitated £219M in legitimate exports by streamlining clearance for e-commerce giants like Amazon and JD Sports, supporting local businesses and regional economic growth.</w:t>
      </w:r>
    </w:p>
    <w:p>
      <w:pPr>
        <w:numPr>
          <w:ilvl w:val="0"/>
          <w:numId w:val="1002"/>
        </w:numPr>
        <w:pStyle w:val="Compact"/>
      </w:pPr>
      <w:r>
        <w:t xml:space="preserve">Integration with the UK's Automated Commercial Environment (ACE) platform – managed by Manchester's Customs Officer division – reduced manual processing errors by 63%, enhancing both speed and revenue integrity.</w:t>
      </w:r>
    </w:p>
    <w:bookmarkEnd w:id="22"/>
    <w:bookmarkStart w:id="23" w:name="X70586f94272fdd9bfd0d6f07fedc81253446a1d"/>
    <w:p>
      <w:pPr>
        <w:pStyle w:val="Heading2"/>
      </w:pPr>
      <w:r>
        <w:t xml:space="preserve">Key Challenges Addressed in United Kingdom Manchester</w:t>
      </w:r>
    </w:p>
    <w:p>
      <w:pPr>
        <w:pStyle w:val="FirstParagraph"/>
      </w:pPr>
      <w:r>
        <w:t xml:space="preserve">This Sales Report acknowledges operational challenges unique to the Manchester environment:</w:t>
      </w:r>
    </w:p>
    <w:p>
      <w:pPr>
        <w:pStyle w:val="BlockText"/>
      </w:pPr>
      <w:r>
        <w:t xml:space="preserve">"Manchester's dual role as a major airport and inland port creates complex cargo flows. During Q3, we managed 14% more pharmaceutical shipments than average – requiring specialized Customs Officer training in temperature-controlled logistics and EU regulations. Our team adapted swiftly, implementing targeted compliance protocols that prevented £2.1M in potential regulatory non-compliance costs for importers."</w:t>
      </w:r>
    </w:p>
    <w:p>
      <w:pPr>
        <w:pStyle w:val="FirstParagraph"/>
      </w:pPr>
      <w:r>
        <w:t xml:space="preserve">Additionally, the surge in e-commerce parcels (up 28% YoY) demanded enhanced digital capabilities from Customs Officers. Manchester's unit deployed AI-assisted classification tools that reduced misclassification rates by 41%, directly contributing to accurate duty assessment – a critical factor in our revenue growth.</w:t>
      </w:r>
    </w:p>
    <w:bookmarkEnd w:id="23"/>
    <w:bookmarkStart w:id="24" w:name="customs-officer-performance-highlights"/>
    <w:p>
      <w:pPr>
        <w:pStyle w:val="Heading2"/>
      </w:pPr>
      <w:r>
        <w:t xml:space="preserve">Customs Officer Performance Highlights</w:t>
      </w:r>
    </w:p>
    <w:p>
      <w:pPr>
        <w:pStyle w:val="FirstParagraph"/>
      </w:pPr>
      <w:r>
        <w:t xml:space="preserve">The Sales Report features three standout Customs Officers whose initiatives delivered exceptional results:</w:t>
      </w:r>
    </w:p>
    <w:p>
      <w:pPr>
        <w:numPr>
          <w:ilvl w:val="0"/>
          <w:numId w:val="1003"/>
        </w:numPr>
        <w:pStyle w:val="Compact"/>
      </w:pPr>
      <w:r>
        <w:rPr>
          <w:bCs/>
          <w:b/>
        </w:rPr>
        <w:t xml:space="preserve">Sarah Chen (Senior Customs Officer):</w:t>
      </w:r>
      <w:r>
        <w:t xml:space="preserve"> </w:t>
      </w:r>
      <w:r>
        <w:t xml:space="preserve">Spearheaded a cross-border fraud prevention task force that uncovered a counterfeit electronics network worth £1.8M, leading to 3 arrests and securing £560K in duties.</w:t>
      </w:r>
    </w:p>
    <w:p>
      <w:pPr>
        <w:numPr>
          <w:ilvl w:val="0"/>
          <w:numId w:val="1003"/>
        </w:numPr>
        <w:pStyle w:val="Compact"/>
      </w:pPr>
      <w:r>
        <w:rPr>
          <w:bCs/>
          <w:b/>
        </w:rPr>
        <w:t xml:space="preserve">David O'Reilly (Team Leader):</w:t>
      </w:r>
      <w:r>
        <w:t xml:space="preserve"> </w:t>
      </w:r>
      <w:r>
        <w:t xml:space="preserve">Redesigned the Manchester clearance workflow for automotive parts, cutting processing time by 44% and generating an additional £1.2M in quarterly duty revenue through improved classification accuracy.</w:t>
      </w:r>
    </w:p>
    <w:p>
      <w:pPr>
        <w:numPr>
          <w:ilvl w:val="0"/>
          <w:numId w:val="1003"/>
        </w:numPr>
        <w:pStyle w:val="Compact"/>
      </w:pPr>
      <w:r>
        <w:rPr>
          <w:bCs/>
          <w:b/>
        </w:rPr>
        <w:t xml:space="preserve">Aisha Mohammed (Digital Compliance Specialist):</w:t>
      </w:r>
      <w:r>
        <w:t xml:space="preserve"> </w:t>
      </w:r>
      <w:r>
        <w:t xml:space="preserve">Developed the 'Manchester Trade Portal' mobile app used by 92% of local freight forwarders, enabling real-time customs status tracking and reducing rework requests by 76%.</w:t>
      </w:r>
    </w:p>
    <w:bookmarkEnd w:id="24"/>
    <w:bookmarkStart w:id="25" w:name="X8eb031452c4dc67931c88eec2777ebb814cf6ed"/>
    <w:p>
      <w:pPr>
        <w:pStyle w:val="Heading2"/>
      </w:pPr>
      <w:r>
        <w:t xml:space="preserve">Future Strategic Direction for United Kingdom Manchester</w:t>
      </w:r>
    </w:p>
    <w:p>
      <w:pPr>
        <w:pStyle w:val="FirstParagraph"/>
      </w:pPr>
      <w:r>
        <w:t xml:space="preserve">Based on this Sales Report, the Manchester Customs Officer division will focus on three revenue-optimizing initiatives:</w:t>
      </w:r>
    </w:p>
    <w:p>
      <w:pPr>
        <w:numPr>
          <w:ilvl w:val="0"/>
          <w:numId w:val="1004"/>
        </w:numPr>
        <w:pStyle w:val="Compact"/>
      </w:pPr>
      <w:r>
        <w:rPr>
          <w:bCs/>
          <w:b/>
        </w:rPr>
        <w:t xml:space="preserve">AI-Powered Risk Profiling:</w:t>
      </w:r>
      <w:r>
        <w:t xml:space="preserve"> </w:t>
      </w:r>
      <w:r>
        <w:t xml:space="preserve">Implementing machine learning models to predict high-risk shipments using historical data from United Kingdom Manchester's customs database. Projected impact: 18% increase in duty recovery by Q1 2024.</w:t>
      </w:r>
    </w:p>
    <w:p>
      <w:pPr>
        <w:numPr>
          <w:ilvl w:val="0"/>
          <w:numId w:val="1004"/>
        </w:numPr>
        <w:pStyle w:val="Compact"/>
      </w:pPr>
      <w:r>
        <w:rPr>
          <w:bCs/>
          <w:b/>
        </w:rPr>
        <w:t xml:space="preserve">SME Trade Enablement Program:</w:t>
      </w:r>
      <w:r>
        <w:t xml:space="preserve"> </w:t>
      </w:r>
      <w:r>
        <w:t xml:space="preserve">Free workshops for Manchester-based exporters led by Customs Officers, targeting the region's 38,000 SMEs to simplify export compliance. Initial pilot generated £75K in new duty revenue from previously non-compliant businesses.</w:t>
      </w:r>
    </w:p>
    <w:p>
      <w:pPr>
        <w:numPr>
          <w:ilvl w:val="0"/>
          <w:numId w:val="1004"/>
        </w:numPr>
        <w:pStyle w:val="Compact"/>
      </w:pPr>
      <w:r>
        <w:rPr>
          <w:bCs/>
          <w:b/>
        </w:rPr>
        <w:t xml:space="preserve">Net Zero Supply Chain Integration:</w:t>
      </w:r>
      <w:r>
        <w:t xml:space="preserve"> </w:t>
      </w:r>
      <w:r>
        <w:t xml:space="preserve">Developing carbon footprint assessment protocols for customs declarations – a growing requirement under UK climate regulations. This positions Manchester's Customs Officers as sustainability enablers while capturing green tariff revenue opportunities.</w:t>
      </w:r>
    </w:p>
    <w:bookmarkEnd w:id="25"/>
    <w:bookmarkStart w:id="26" w:name="conclusion"/>
    <w:p>
      <w:pPr>
        <w:pStyle w:val="Heading2"/>
      </w:pPr>
      <w:r>
        <w:t xml:space="preserve">Conclusion</w:t>
      </w:r>
    </w:p>
    <w:p>
      <w:pPr>
        <w:pStyle w:val="FirstParagraph"/>
      </w:pPr>
      <w:r>
        <w:t xml:space="preserve">This Sales Report unequivocally demonstrates that Manchester's Customs Officers are not merely compliance gatekeepers, but strategic revenue drivers for the United Kingdom. Their expertise in navigating complex trade regulations at the heart of UK logistics – particularly within United Kingdom Manchester's dynamic commercial ecosystem – directly contributes to securing over £145M in annual duty revenue from this single hub. As global trade volatility increases, the adaptability and precision of our Customs Officers in Manchester will remain indispensable to HMRC's mission.</w:t>
      </w:r>
    </w:p>
    <w:p>
      <w:pPr>
        <w:pStyle w:val="BodyText"/>
      </w:pPr>
      <w:r>
        <w:t xml:space="preserve">With the UK's new Global Trade Agreement framework accelerating, Manchester's Customs Officer team is positioned to deliver even greater sales outcomes. We project a 15-20% revenue uplift in 2024 through enhanced data analytics and cross-agency collaboration – proving that in United Kingdom Manchester, customs excellence directly translates to national economic strength. The future of trade security and revenue generation rests upon the frontline expertise of these vital public servants.</w:t>
      </w:r>
    </w:p>
    <w:p>
      <w:pPr>
        <w:pStyle w:val="BodyText"/>
      </w:pPr>
      <w:r>
        <w:rPr>
          <w:iCs/>
          <w:i/>
        </w:rPr>
        <w:t xml:space="preserve">Prepared by: HMRC Manchester Sales Performance Division</w:t>
      </w:r>
      <w:r>
        <w:br/>
      </w:r>
      <w:r>
        <w:rPr>
          <w:iCs/>
          <w:i/>
        </w:rPr>
        <w:t xml:space="preserve">Contact: performance.manchester@hmrc.gov.uk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United Kingdom Manchester</dc:title>
  <dc:creator/>
  <dc:language>en</dc:language>
  <cp:keywords/>
  <dcterms:created xsi:type="dcterms:W3CDTF">2026-07-24T08:50:29Z</dcterms:created>
  <dcterms:modified xsi:type="dcterms:W3CDTF">2026-07-24T08:50:29Z</dcterms:modified>
</cp:coreProperties>
</file>

<file path=docProps/custom.xml><?xml version="1.0" encoding="utf-8"?>
<Properties xmlns="http://schemas.openxmlformats.org/officeDocument/2006/custom-properties" xmlns:vt="http://schemas.openxmlformats.org/officeDocument/2006/docPropsVTypes"/>
</file>