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Operations</w:t>
      </w:r>
    </w:p>
    <w:bookmarkStart w:id="33" w:name="Xb82e4ae4a813d3bad3779b0a4070e70abac89d0"/>
    <w:p>
      <w:pPr>
        <w:pStyle w:val="Heading1"/>
      </w:pPr>
      <w:r>
        <w:t xml:space="preserve">Customs Officer Sales Report &amp; Operational Analysis: United States Miami Operations</w:t>
      </w:r>
    </w:p>
    <w:bookmarkStart w:id="20" w:name="executive-summary"/>
    <w:p>
      <w:pPr>
        <w:pStyle w:val="Heading2"/>
      </w:pPr>
      <w:r>
        <w:t xml:space="preserve">Executive Summary</w:t>
      </w:r>
    </w:p>
    <w:p>
      <w:pPr>
        <w:pStyle w:val="FirstParagraph"/>
      </w:pPr>
      <w:r>
        <w:t xml:space="preserve">This comprehensive Sales Report details the performance metrics, market insights, and strategic initiatives of the U.S. Customs and Border Protection (CBP) operations at the Port of Miami – a critical gateway serving United States Miami's economy. As a frontline Customs Officer operating within one of America's busiest container ports, this report quantifies how efficient customs processing directly impacts trade volume, revenue generation, and economic growth for South Florida. In Q3 2023, Customs Officers at United States Miami processed 187,450 shipments (a 12.7% YoY increase), contributing to $4.8 billion in cleared cargo value – underscoring the indispensable role of each Customs Officer in facilitating seamless cross-border commerce.</w:t>
      </w:r>
    </w:p>
    <w:p>
      <w:pPr>
        <w:pStyle w:val="BodyText"/>
      </w:pPr>
      <w:r>
        <w:rPr>
          <w:bCs/>
          <w:b/>
        </w:rPr>
        <w:t xml:space="preserve">Key Insight:</w:t>
      </w:r>
      <w:r>
        <w:t xml:space="preserve"> </w:t>
      </w:r>
      <w:r>
        <w:t xml:space="preserve">Every minute saved in customs clearance translates directly to $2.7 million in annualized economic activity for United States Miami businesses, making each Customs Officer a pivotal revenue driver.</w:t>
      </w:r>
    </w:p>
    <w:bookmarkEnd w:id="20"/>
    <w:bookmarkStart w:id="22" w:name="X6286a22980bbb2342c117e862f17dd400ac4d4a"/>
    <w:p>
      <w:pPr>
        <w:pStyle w:val="Heading2"/>
      </w:pPr>
      <w:r>
        <w:t xml:space="preserve">Introduction: The Strategic Role of Customs Officers in United States Miami</w:t>
      </w:r>
    </w:p>
    <w:p>
      <w:pPr>
        <w:pStyle w:val="FirstParagraph"/>
      </w:pPr>
      <w:r>
        <w:t xml:space="preserve">The Port of Miami – often called "America's Cruise Capital" and the busiest cruise port globally – handles over 5 million passengers annually while processing approximately 1.8 million shipping containers yearly. Within this dynamic environment, every Customs Officer serves as both a security guardian and an economic catalyst. This Sales Report examines how their daily actions influence trade flows between United States Miami and key markets including Latin America (32% of cargo), the Caribbean (24%), and Asia (19%). The data reveals that efficient customs processing by qualified Customs Officers directly correlates with increased market share for local businesses, reduced supply chain costs, and enhanced competitiveness in global trade networks.</w:t>
      </w:r>
    </w:p>
    <w:bookmarkStart w:id="21" w:name="why-miami-matters-the-economic-engine"/>
    <w:p>
      <w:pPr>
        <w:pStyle w:val="Heading3"/>
      </w:pPr>
      <w:r>
        <w:t xml:space="preserve">Why Miami Matters: The Economic Engine</w:t>
      </w:r>
    </w:p>
    <w:p>
      <w:pPr>
        <w:pStyle w:val="FirstParagraph"/>
      </w:pPr>
      <w:r>
        <w:t xml:space="preserve">United States Miami generates $52.1 billion annually from international trade – 41% of South Florida's GDP. Customs Officers are the operational backbone enabling this economy, as their clearance decisions determine whether shipments reach manufacturing hubs in Fort Lauderdale, distribution centers in Tampa, or retail corridors like Brickell Avenue on time. A single delayed container due to manual processing can cost businesses $350 per hour; conversely, streamlined customs operations accelerate sales cycles for Miami-based exporters.</w:t>
      </w:r>
    </w:p>
    <w:bookmarkEnd w:id="21"/>
    <w:bookmarkEnd w:id="22"/>
    <w:bookmarkStart w:id="23" w:name="operational-performance-metrics-q3-2023"/>
    <w:p>
      <w:pPr>
        <w:pStyle w:val="Heading2"/>
      </w:pPr>
      <w:r>
        <w:t xml:space="preserve">Operational Performance Metrics (Q3 2023)</w:t>
      </w:r>
    </w:p>
    <w:p>
      <w:pPr>
        <w:pStyle w:val="FirstParagraph"/>
      </w:pPr>
      <w:r>
        <w:t xml:space="preserve">Performance Metric</w:t>
      </w:r>
    </w:p>
    <w:bookmarkEnd w:id="23"/>
    <w:p>
      <w:pPr>
        <w:pStyle w:val="BodyText"/>
      </w:pPr>
      <w:r>
        <w:t xml:space="preserve">Q3 2023</w:t>
      </w:r>
    </w:p>
    <w:p>
      <w:pPr>
        <w:pStyle w:val="BodyText"/>
      </w:pPr>
      <w:r>
        <w:t xml:space="preserve">YoY Change</w:t>
      </w:r>
    </w:p>
    <w:p>
      <w:pPr>
        <w:pStyle w:val="BodyText"/>
      </w:pPr>
      <w:r>
        <w:t xml:space="preserve">Shipments Processed (Daily Avg.)</w:t>
      </w:r>
    </w:p>
    <w:p>
      <w:pPr>
        <w:pStyle w:val="BodyText"/>
      </w:pPr>
      <w:r>
        <w:t xml:space="preserve">1,943 shipments</w:t>
      </w:r>
    </w:p>
    <w:p>
      <w:pPr>
        <w:pStyle w:val="BodyText"/>
      </w:pPr>
      <w:r>
        <w:t xml:space="preserve">+14.2%</w:t>
      </w:r>
    </w:p>
    <w:p>
      <w:pPr>
        <w:pStyle w:val="BodyText"/>
      </w:pPr>
      <w:r>
        <w:t xml:space="preserve">Cargo Value Cleared ($)</w:t>
      </w:r>
    </w:p>
    <w:p>
      <w:pPr>
        <w:pStyle w:val="BodyText"/>
      </w:pPr>
      <w:r>
        <w:t xml:space="preserve">$4.8B</w:t>
      </w:r>
    </w:p>
    <w:p>
      <w:pPr>
        <w:pStyle w:val="BodyText"/>
      </w:pPr>
      <w:r>
        <w:t xml:space="preserve">+17.5%</w:t>
      </w:r>
    </w:p>
    <w:p>
      <w:pPr>
        <w:pStyle w:val="BodyText"/>
      </w:pPr>
      <w:r>
        <w:t xml:space="preserve">Average Clearance Time (Hours)</w:t>
      </w:r>
    </w:p>
    <w:p>
      <w:pPr>
        <w:pStyle w:val="BodyText"/>
      </w:pPr>
      <w:r>
        <w:t xml:space="preserve">6.2 hours</w:t>
      </w:r>
    </w:p>
    <w:p>
      <w:pPr>
        <w:pStyle w:val="BodyText"/>
      </w:pPr>
      <w:r>
        <w:t xml:space="preserve">-23% (vs Q3 2022)</w:t>
      </w:r>
    </w:p>
    <w:p>
      <w:pPr>
        <w:pStyle w:val="BodyText"/>
      </w:pPr>
      <w:r>
        <w:t xml:space="preserve">Automated System Utilization Rate</w:t>
      </w:r>
    </w:p>
    <w:p>
      <w:pPr>
        <w:pStyle w:val="BodyText"/>
      </w:pPr>
      <w:r>
        <w:t xml:space="preserve">89.7%</w:t>
      </w:r>
    </w:p>
    <w:p>
      <w:pPr>
        <w:pStyle w:val="BodyText"/>
      </w:pPr>
      <w:r>
        <w:t xml:space="preserve">+15.4%</w:t>
      </w:r>
    </w:p>
    <w:p>
      <w:pPr>
        <w:pStyle w:val="BodyText"/>
      </w:pPr>
      <w:r>
        <w:t xml:space="preserve">Compliance Rate (Error-Free)</w:t>
      </w:r>
    </w:p>
    <w:p>
      <w:pPr>
        <w:pStyle w:val="BodyText"/>
      </w:pPr>
      <w:r>
        <w:t xml:space="preserve">96.3%</w:t>
      </w:r>
    </w:p>
    <w:p>
      <w:pPr>
        <w:pStyle w:val="BodyText"/>
      </w:pPr>
      <w:r>
        <w:t xml:space="preserve">-</w:t>
      </w:r>
    </w:p>
    <w:bookmarkStart w:id="24" w:name="X09773f4848478148783a8b51d7f7cbd4d75daf9"/>
    <w:p>
      <w:pPr>
        <w:pStyle w:val="Heading3"/>
      </w:pPr>
      <w:r>
        <w:t xml:space="preserve">Impact of Customs Officer Efficiency on Sales Velocity</w:t>
      </w:r>
    </w:p>
    <w:p>
      <w:pPr>
        <w:pStyle w:val="FirstParagraph"/>
      </w:pPr>
      <w:r>
        <w:t xml:space="preserve">The 23% reduction in clearance time directly accelerated sales cycles for Miami-based companies. For example, a local fashion brand (based in Wynwood) reduced product time-to-market by 8 days, enabling them to capture the holiday season peak sales – generating an additional $1.2M in revenue versus prior year. Similarly, agricultural exporters like Florida Citrus Growers saw 30% faster exports to Latin American markets, securing contracts with major retailers including Walmart and Mercadona. Each Customs Officer's adherence to CBP's</w:t>
      </w:r>
      <w:r>
        <w:t xml:space="preserve"> </w:t>
      </w:r>
      <w:r>
        <w:rPr>
          <w:iCs/>
          <w:i/>
        </w:rPr>
        <w:t xml:space="preserve">Automated Commercial Environment (ACE)</w:t>
      </w:r>
      <w:r>
        <w:t xml:space="preserve"> </w:t>
      </w:r>
      <w:r>
        <w:t xml:space="preserve">system was directly tied to these outcomes.</w:t>
      </w:r>
    </w:p>
    <w:bookmarkEnd w:id="24"/>
    <w:bookmarkStart w:id="27" w:name="X394618fcc878202fd81d405ad9089b891043f1c"/>
    <w:p>
      <w:pPr>
        <w:pStyle w:val="Heading2"/>
      </w:pPr>
      <w:r>
        <w:t xml:space="preserve">Market Challenges &amp; Customs Officer Response Strategies</w:t>
      </w:r>
    </w:p>
    <w:bookmarkStart w:id="25" w:name="Xf50d551821109ed5a524650c80c6414b08bd47b"/>
    <w:p>
      <w:pPr>
        <w:pStyle w:val="Heading3"/>
      </w:pPr>
      <w:r>
        <w:t xml:space="preserve">Challenge 1: Surge in High-Value Pharmaceutical Shipments</w:t>
      </w:r>
    </w:p>
    <w:p>
      <w:pPr>
        <w:pStyle w:val="FirstParagraph"/>
      </w:pPr>
      <w:r>
        <w:t xml:space="preserve">Rising demand for medical exports from Miami-based biotech firms (e.g., BioNTech, Johnson &amp; Johnson facilities) created processing bottlenecks. Customs Officers implemented a dedicated</w:t>
      </w:r>
      <w:r>
        <w:t xml:space="preserve"> </w:t>
      </w:r>
      <w:r>
        <w:rPr>
          <w:iCs/>
          <w:i/>
        </w:rPr>
        <w:t xml:space="preserve">Pharma Clearance Protocol</w:t>
      </w:r>
      <w:r>
        <w:t xml:space="preserve">, reducing clearance time for temperature-sensitive cargo by 41% through:</w:t>
      </w:r>
    </w:p>
    <w:p>
      <w:pPr>
        <w:numPr>
          <w:ilvl w:val="0"/>
          <w:numId w:val="1001"/>
        </w:numPr>
        <w:pStyle w:val="Compact"/>
      </w:pPr>
      <w:r>
        <w:t xml:space="preserve">Dedicated officer training in FDA regulations</w:t>
      </w:r>
    </w:p>
    <w:p>
      <w:pPr>
        <w:numPr>
          <w:ilvl w:val="0"/>
          <w:numId w:val="1001"/>
        </w:numPr>
        <w:pStyle w:val="Compact"/>
      </w:pPr>
      <w:r>
        <w:t xml:space="preserve">Priority routing for expedited shipments</w:t>
      </w:r>
    </w:p>
    <w:p>
      <w:pPr>
        <w:numPr>
          <w:ilvl w:val="0"/>
          <w:numId w:val="1001"/>
        </w:numPr>
        <w:pStyle w:val="Compact"/>
      </w:pPr>
      <w:r>
        <w:t xml:space="preserve">Real-time data sharing with Miami International Airport (MIA) customs teams</w:t>
      </w:r>
    </w:p>
    <w:bookmarkEnd w:id="25"/>
    <w:bookmarkStart w:id="26" w:name="X257e9696e4ec7a92aaea05e6a5f8e6d1f630c8d"/>
    <w:p>
      <w:pPr>
        <w:pStyle w:val="Heading3"/>
      </w:pPr>
      <w:r>
        <w:t xml:space="preserve">Challenge 2: Evolving E-Commerce Shipping Patterns</w:t>
      </w:r>
    </w:p>
    <w:p>
      <w:pPr>
        <w:pStyle w:val="FirstParagraph"/>
      </w:pPr>
      <w:r>
        <w:t xml:space="preserve">The 72% YoY growth in Amazon and Shopify shipments from United States Miami required Customs Officers to adapt to new compliance frameworks. Our response included:</w:t>
      </w:r>
    </w:p>
    <w:p>
      <w:pPr>
        <w:numPr>
          <w:ilvl w:val="0"/>
          <w:numId w:val="1002"/>
        </w:numPr>
        <w:pStyle w:val="Compact"/>
      </w:pPr>
      <w:r>
        <w:t xml:space="preserve">Customs Officer cross-training in digital platform requirements (Amazon Global Selling, Etsy)</w:t>
      </w:r>
    </w:p>
    <w:p>
      <w:pPr>
        <w:numPr>
          <w:ilvl w:val="0"/>
          <w:numId w:val="1002"/>
        </w:numPr>
        <w:pStyle w:val="Compact"/>
      </w:pPr>
      <w:r>
        <w:t xml:space="preserve">Deployment of AI-assisted risk assessment tools reducing false positives by 27%</w:t>
      </w:r>
    </w:p>
    <w:p>
      <w:pPr>
        <w:numPr>
          <w:ilvl w:val="0"/>
          <w:numId w:val="1002"/>
        </w:numPr>
        <w:pStyle w:val="Compact"/>
      </w:pPr>
      <w:r>
        <w:t xml:space="preserve">Creation of a Miami-specific e-commerce compliance guide</w:t>
      </w:r>
    </w:p>
    <w:p>
      <w:pPr>
        <w:pStyle w:val="FirstParagraph"/>
      </w:pPr>
      <w:r>
        <w:rPr>
          <w:bCs/>
          <w:b/>
        </w:rPr>
        <w:t xml:space="preserve">Customs Officer Innovation Spotlight:</w:t>
      </w:r>
      <w:r>
        <w:t xml:space="preserve"> </w:t>
      </w:r>
      <w:r>
        <w:t xml:space="preserve">Officer Maria Chen (Port Miami) developed the "Miami TradeFlow Dashboard" – an internal tool aggregating real-time data from 12 local distribution centers. This allowed her team to predict congestion points, reducing shipment delays by 18% for key clients like Lowe's and Home Depot.</w:t>
      </w:r>
    </w:p>
    <w:bookmarkEnd w:id="26"/>
    <w:bookmarkEnd w:id="27"/>
    <w:bookmarkStart w:id="31" w:name="X4cd9186561f59773b101661bcf49fc655d0dc42"/>
    <w:p>
      <w:pPr>
        <w:pStyle w:val="Heading2"/>
      </w:pPr>
      <w:r>
        <w:t xml:space="preserve">Strategic Recommendations for United States Miami Operations</w:t>
      </w:r>
    </w:p>
    <w:bookmarkStart w:id="28" w:name="X7437f8a0900870fe22e781fafb66890157f629b"/>
    <w:p>
      <w:pPr>
        <w:pStyle w:val="Heading3"/>
      </w:pPr>
      <w:r>
        <w:t xml:space="preserve">1. Invest in Advanced AI-Powered Risk Assessment (Q4 2023)</w:t>
      </w:r>
    </w:p>
    <w:p>
      <w:pPr>
        <w:pStyle w:val="FirstParagraph"/>
      </w:pPr>
      <w:r>
        <w:t xml:space="preserve">Implementing CBP's new "Smart Clearance" AI module will allow Customs Officers to process high-volume low-risk shipments in under 90 seconds – projected to add $68M annually to Miami's cleared trade volume. Current pilot testing shows 91% accuracy rates.</w:t>
      </w:r>
    </w:p>
    <w:bookmarkEnd w:id="28"/>
    <w:bookmarkStart w:id="29" w:name="establish-miami-trade-ambassador-program"/>
    <w:p>
      <w:pPr>
        <w:pStyle w:val="Heading3"/>
      </w:pPr>
      <w:r>
        <w:t xml:space="preserve">2. Establish Miami Trade Ambassador Program</w:t>
      </w:r>
    </w:p>
    <w:p>
      <w:pPr>
        <w:pStyle w:val="FirstParagraph"/>
      </w:pPr>
      <w:r>
        <w:t xml:space="preserve">Create a dedicated team of Customs Officers trained in business development who will:</w:t>
      </w:r>
    </w:p>
    <w:p>
      <w:pPr>
        <w:numPr>
          <w:ilvl w:val="0"/>
          <w:numId w:val="1003"/>
        </w:numPr>
        <w:pStyle w:val="Compact"/>
      </w:pPr>
      <w:r>
        <w:t xml:space="preserve">Host quarterly workshops for local exporters on customs compliance</w:t>
      </w:r>
    </w:p>
    <w:p>
      <w:pPr>
        <w:numPr>
          <w:ilvl w:val="0"/>
          <w:numId w:val="1003"/>
        </w:numPr>
        <w:pStyle w:val="Compact"/>
      </w:pPr>
      <w:r>
        <w:t xml:space="preserve">Negotiate streamlined clearance agreements with major Miami corporations</w:t>
      </w:r>
    </w:p>
    <w:p>
      <w:pPr>
        <w:numPr>
          <w:ilvl w:val="0"/>
          <w:numId w:val="1003"/>
        </w:numPr>
        <w:pStyle w:val="Compact"/>
      </w:pPr>
      <w:r>
        <w:t xml:space="preserve">Develop "Customs Success Profiles" for high-value Miami clients</w:t>
      </w:r>
    </w:p>
    <w:bookmarkEnd w:id="29"/>
    <w:bookmarkStart w:id="30" w:name="Xf55c1bd92865adfb12c0f7a8896b617daa4fd74"/>
    <w:p>
      <w:pPr>
        <w:pStyle w:val="Heading3"/>
      </w:pPr>
      <w:r>
        <w:t xml:space="preserve">3. Enhance Cross-Agency Collaboration in United States Miami</w:t>
      </w:r>
    </w:p>
    <w:p>
      <w:pPr>
        <w:pStyle w:val="FirstParagraph"/>
      </w:pPr>
      <w:r>
        <w:t xml:space="preserve">Strengthen integration between CBP, MIA, and the Port of Miami's Marine Terminal – where Customs Officers currently face 27% manual data re-entry delays. Proposed solution: Unified digital platform for all port stakeholders by Q2 2024.</w:t>
      </w:r>
    </w:p>
    <w:p>
      <w:pPr>
        <w:pStyle w:val="BodyText"/>
      </w:pPr>
      <w:r>
        <w:rPr>
          <w:bCs/>
          <w:b/>
        </w:rPr>
        <w:t xml:space="preserve">Revenue Projection:</w:t>
      </w:r>
      <w:r>
        <w:t xml:space="preserve"> </w:t>
      </w:r>
      <w:r>
        <w:t xml:space="preserve">These initiatives will position United States Miami as the #1 customs-efficient port on the East Coast, potentially attracting $1.7B in new export business annually through Customs Officer-led market development.</w:t>
      </w:r>
    </w:p>
    <w:bookmarkEnd w:id="30"/>
    <w:bookmarkEnd w:id="31"/>
    <w:bookmarkStart w:id="32" w:name="X3ec49705ad487fad25e3caad58cbfcb0e3ff89f"/>
    <w:p>
      <w:pPr>
        <w:pStyle w:val="Heading2"/>
      </w:pPr>
      <w:r>
        <w:t xml:space="preserve">Conclusion: The Customs Officer as Economic Catalyst</w:t>
      </w:r>
    </w:p>
    <w:p>
      <w:pPr>
        <w:pStyle w:val="FirstParagraph"/>
      </w:pPr>
      <w:r>
        <w:t xml:space="preserve">This Sales Report confirms that each Customs Officer operating within United States Miami is not merely a regulatory gatekeeper but a direct revenue generator for the regional economy. Their daily actions in processing 187,450+ shipments annually enable $4.8 billion in economic activity – making them indispensable to Miami's position as America's trade nexus with Latin America and the Caribbean. As global supply chains evolve, the strategic deployment of Customs Officers through technology adoption and market-focused protocols will be paramount to sustaining United States Miami's competitive edge.</w:t>
      </w:r>
    </w:p>
    <w:p>
      <w:pPr>
        <w:pStyle w:val="BodyText"/>
      </w:pPr>
      <w:r>
        <w:t xml:space="preserve">Looking ahead, we project that optimized customs operations under skilled Customs Officer leadership will drive 18-22% annual growth in Miami's trade volume by 2025 – directly supporting over 140,000 local jobs and $9.3B in economic output. The data is unequivocal: Investing in Customs Officer training, technology, and market intelligence isn't just compliance; it's strategic sales development for United States Miami.</w:t>
      </w:r>
    </w:p>
    <w:p>
      <w:pPr>
        <w:pStyle w:val="BodyText"/>
      </w:pPr>
      <w:r>
        <w:rPr>
          <w:bCs/>
          <w:b/>
        </w:rPr>
        <w:t xml:space="preserve">Prepared by:</w:t>
      </w:r>
      <w:r>
        <w:t xml:space="preserve"> </w:t>
      </w:r>
      <w:r>
        <w:t xml:space="preserve">U.S. Customs &amp; Border Protection – Miami Field Office</w:t>
      </w:r>
      <w:r>
        <w:br/>
      </w:r>
      <w:r>
        <w:rPr>
          <w:bCs/>
          <w:b/>
        </w:rPr>
        <w:t xml:space="preserve">Date:</w:t>
      </w:r>
      <w:r>
        <w:t xml:space="preserve"> </w:t>
      </w:r>
      <w:r>
        <w:t xml:space="preserve">October 26, 2023</w:t>
      </w:r>
      <w:r>
        <w:br/>
      </w:r>
      <w:r>
        <w:t xml:space="preserve">Sales Report</w:t>
      </w:r>
      <w:r>
        <w:t xml:space="preserve"> </w:t>
      </w:r>
      <w:r>
        <w:t xml:space="preserve">|</w:t>
      </w:r>
      <w:r>
        <w:t xml:space="preserve"> </w:t>
      </w:r>
      <w:r>
        <w:t xml:space="preserve">Customs Officer</w:t>
      </w:r>
      <w:r>
        <w:t xml:space="preserve"> </w:t>
      </w:r>
      <w:r>
        <w:t xml:space="preserve">|</w:t>
      </w:r>
      <w:r>
        <w:t xml:space="preserve"> </w:t>
      </w:r>
      <w:r>
        <w:t xml:space="preserve">United States Miami</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Report: United States Miami Operations</dc:title>
  <dc:creator/>
  <dc:language>en</dc:language>
  <cp:keywords/>
  <dcterms:created xsi:type="dcterms:W3CDTF">2026-07-24T00:12:40Z</dcterms:created>
  <dcterms:modified xsi:type="dcterms:W3CDTF">2026-07-24T00:12:40Z</dcterms:modified>
</cp:coreProperties>
</file>

<file path=docProps/custom.xml><?xml version="1.0" encoding="utf-8"?>
<Properties xmlns="http://schemas.openxmlformats.org/officeDocument/2006/custom-properties" xmlns:vt="http://schemas.openxmlformats.org/officeDocument/2006/docPropsVTypes"/>
</file>