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29" w:name="X7860357fdffba7585a6730c80fb69bcda629c0d"/>
    <w:p>
      <w:pPr>
        <w:pStyle w:val="Heading1"/>
      </w:pPr>
      <w:r>
        <w:t xml:space="preserve">Quarterly Sales Report: Customs Officer Services &amp; Solutions in Venezuela Caracas</w:t>
      </w:r>
    </w:p>
    <w:bookmarkStart w:id="28" w:name="X6950d48ca98df564d3177fbb1e0dd0919dc34c9"/>
    <w:p>
      <w:pPr>
        <w:pStyle w:val="Heading2"/>
      </w:pPr>
      <w:r>
        <w:t xml:space="preserve">Prepared for Executive Leadership | Q3 2023 | Global Customs Solutions Inc.</w:t>
      </w:r>
    </w:p>
    <w:p>
      <w:pPr>
        <w:pStyle w:val="FirstParagraph"/>
      </w:pPr>
      <w:r>
        <w:rPr>
          <w:bCs/>
          <w:b/>
        </w:rPr>
        <w:t xml:space="preserve">Report Date:</w:t>
      </w:r>
      <w:r>
        <w:t xml:space="preserve"> </w:t>
      </w:r>
      <w:r>
        <w:t xml:space="preserve">October 26, 2023</w:t>
      </w:r>
      <w:r>
        <w:br/>
      </w:r>
      <w:r>
        <w:rPr>
          <w:bCs/>
          <w:b/>
        </w:rPr>
        <w:t xml:space="preserve">Prepared For:</w:t>
      </w:r>
      <w:r>
        <w:t xml:space="preserve"> </w:t>
      </w:r>
      <w:r>
        <w:t xml:space="preserve">International Trade Division, Venezuela Caracas Operations</w:t>
      </w:r>
      <w:r>
        <w:br/>
      </w:r>
      <w:r>
        <w:rPr>
          <w:bCs/>
          <w:b/>
        </w:rPr>
        <w:t xml:space="preserve">Distribution:</w:t>
      </w:r>
      <w:r>
        <w:t xml:space="preserve"> </w:t>
      </w:r>
      <w:r>
        <w:t xml:space="preserve">Senior Management, Customs Officer Training Department, Sales Strategy Committee</w:t>
      </w:r>
    </w:p>
    <w:bookmarkStart w:id="20" w:name="i.-executive-summary"/>
    <w:p>
      <w:pPr>
        <w:pStyle w:val="Heading3"/>
      </w:pPr>
      <w:r>
        <w:t xml:space="preserve">I. Executive Summary</w:t>
      </w:r>
    </w:p>
    <w:p>
      <w:pPr>
        <w:pStyle w:val="FirstParagraph"/>
      </w:pPr>
      <w:r>
        <w:t xml:space="preserve">This comprehensive Sales Report details the performance of customs-related services and solutions within Venezuela Caracas during Q3 2023. As the economic landscape continues evolving in Venezuela's capital city, our strategic focus on enhancing Customs Officer capabilities has driven significant growth. We achieved a 17% year-over-year increase in service adoption by Venezuelan customs authorities across Caracas, with particular success in digital clearance systems and officer training programs. This report underscores how targeted solutions for the Customs Officer role have become pivotal to Venezuela Caracas' trade recovery efforts.</w:t>
      </w:r>
    </w:p>
    <w:bookmarkEnd w:id="20"/>
    <w:bookmarkStart w:id="21" w:name="X5c7faf7c014daa3bab0552dca07c68bb254affb"/>
    <w:p>
      <w:pPr>
        <w:pStyle w:val="Heading3"/>
      </w:pPr>
      <w:r>
        <w:t xml:space="preserve">II. Market Context: Venezuela Caracas Customs Environment</w:t>
      </w:r>
    </w:p>
    <w:p>
      <w:pPr>
        <w:pStyle w:val="FirstParagraph"/>
      </w:pPr>
      <w:r>
        <w:t xml:space="preserve">The customs sector in Venezuela Caracas operates under complex regulatory frameworks established by the National Directorate of Customs (DGA) and the Ministry of Economy. With Caracas serving as the nation's primary trade gateway – handling approximately 68% of all import/export activity – effective Customs Officer operations directly impact national economic stability. Current challenges include processing backlogs exceeding 120,000 shipments, outdated manual systems, and training gaps affecting over 75% of frontline Customs Officers in Caracas. Our sales strategy has specifically addressed these pain points through tailored solutions that empower the Venezuelan Customs Officer to streamline operations.</w:t>
      </w:r>
    </w:p>
    <w:bookmarkEnd w:id="21"/>
    <w:bookmarkStart w:id="22" w:name="iii.-sales-performance-highlights"/>
    <w:p>
      <w:pPr>
        <w:pStyle w:val="Heading3"/>
      </w:pPr>
      <w:r>
        <w:t xml:space="preserve">III. Sales Performance Highlights</w:t>
      </w:r>
    </w:p>
    <w:p>
      <w:pPr>
        <w:pStyle w:val="FirstParagraph"/>
      </w:pPr>
      <w:r>
        <w:rPr>
          <w:bCs/>
          <w:b/>
        </w:rPr>
        <w:t xml:space="preserve">A. Digital Clearance Platform Deployment (Caracas Focus)</w:t>
      </w:r>
      <w:r>
        <w:br/>
      </w:r>
      <w:r>
        <w:t xml:space="preserve">Our flagship "Venezuela Customs Connect" platform saw 42 new installations across Caracas customs terminals during Q3, representing a 29% increase from Q2. This cloud-based solution has reduced average clearance times by 63% at the La Guaira and Caracas Central Customs Offices. The platform's multilingual interface (including Spanish-English support) was specifically designed for Venezuela Caracas' diverse officer corps, addressing language barriers that previously caused 27% of processing delays.</w:t>
      </w:r>
    </w:p>
    <w:p>
      <w:pPr>
        <w:pStyle w:val="BodyText"/>
      </w:pPr>
      <w:r>
        <w:rPr>
          <w:bCs/>
          <w:b/>
        </w:rPr>
        <w:t xml:space="preserve">B. Customized Training Programs for Customs Officers</w:t>
      </w:r>
      <w:r>
        <w:br/>
      </w:r>
      <w:r>
        <w:t xml:space="preserve">We delivered 15 specialized training sessions for Customs Officers in Caracas, reaching 387 officers across nine major customs facilities. The "Advanced Compliance &amp; Digital Literacy" course – developed with DGA input – directly targets Venezuela Caracas' need for modernized officer skillsets. These programs achieved a 94% satisfaction rate from participating Customs Officers, with participants reporting 50% faster case resolution rates post-training.</w:t>
      </w:r>
    </w:p>
    <w:p>
      <w:pPr>
        <w:pStyle w:val="BodyText"/>
      </w:pPr>
      <w:r>
        <w:rPr>
          <w:bCs/>
          <w:b/>
        </w:rPr>
        <w:t xml:space="preserve">C. Revenue Growth in Venezuela Caracas Market</w:t>
      </w:r>
      <w:r>
        <w:br/>
      </w:r>
      <w:r>
        <w:t xml:space="preserve">Total revenue from customs solutions in Caracas reached $1.87M during Q3, marking a 22% quarterly growth and exceeding our target by 15%. This growth was fueled by two key contracts: a city-wide digital system rollout for the Caracas Customs District (valued at $950k) and an annual officer training package covering all major Caracas facilities (valued at $480k). Notably, 87% of sales occurred within the Venezuela Caracas metropolitan area, confirming our regional focus strategy.</w:t>
      </w:r>
    </w:p>
    <w:bookmarkEnd w:id="22"/>
    <w:bookmarkStart w:id="23" w:name="X51282ea30b3af3432c316cc703fb0b23e461d65"/>
    <w:p>
      <w:pPr>
        <w:pStyle w:val="Heading3"/>
      </w:pPr>
      <w:r>
        <w:t xml:space="preserve">IV. Customized Solutions for Venezuela's Customs Officer Workforce</w:t>
      </w:r>
    </w:p>
    <w:p>
      <w:pPr>
        <w:pStyle w:val="FirstParagraph"/>
      </w:pPr>
      <w:r>
        <w:t xml:space="preserve">Our Q3 success stems from deep market understanding of the Venezuelan Customs Officer role in Caracas. Key solutions include:</w:t>
      </w:r>
    </w:p>
    <w:p>
      <w:pPr>
        <w:numPr>
          <w:ilvl w:val="0"/>
          <w:numId w:val="1001"/>
        </w:numPr>
        <w:pStyle w:val="Compact"/>
      </w:pPr>
      <w:r>
        <w:rPr>
          <w:bCs/>
          <w:b/>
        </w:rPr>
        <w:t xml:space="preserve">DGA Compliance Module:</w:t>
      </w:r>
      <w:r>
        <w:t xml:space="preserve"> </w:t>
      </w:r>
      <w:r>
        <w:t xml:space="preserve">Integrated with Venezuela's 2022 Import/Export Regulations, reducing officer manual verification time by 45% during customs checks.</w:t>
      </w:r>
    </w:p>
    <w:p>
      <w:pPr>
        <w:numPr>
          <w:ilvl w:val="0"/>
          <w:numId w:val="1001"/>
        </w:numPr>
        <w:pStyle w:val="Compact"/>
      </w:pPr>
      <w:r>
        <w:rPr>
          <w:bCs/>
          <w:b/>
        </w:rPr>
        <w:t xml:space="preserve">Mobile Officer App:</w:t>
      </w:r>
      <w:r>
        <w:t xml:space="preserve"> </w:t>
      </w:r>
      <w:r>
        <w:t xml:space="preserve">Enabled Customs Officers in Caracas to access real-time shipment data via mobile devices – critical for field operations at ports and border crossings throughout Venezuela Caracas.</w:t>
      </w:r>
    </w:p>
    <w:p>
      <w:pPr>
        <w:numPr>
          <w:ilvl w:val="0"/>
          <w:numId w:val="1001"/>
        </w:numPr>
        <w:pStyle w:val="Compact"/>
      </w:pPr>
      <w:r>
        <w:rPr>
          <w:bCs/>
          <w:b/>
        </w:rPr>
        <w:t xml:space="preserve">Economic Impact Dashboard:</w:t>
      </w:r>
      <w:r>
        <w:t xml:space="preserve"> </w:t>
      </w:r>
      <w:r>
        <w:t xml:space="preserve">Customized for Venezuelan customs authorities to monitor trade flows, allowing Customs Officers to identify bottlenecks affecting Caracas' $4.2B monthly import volume.</w:t>
      </w:r>
    </w:p>
    <w:bookmarkEnd w:id="23"/>
    <w:bookmarkStart w:id="24" w:name="Xc235df47ee79737440e0ff958c977af1f970895"/>
    <w:p>
      <w:pPr>
        <w:pStyle w:val="Heading3"/>
      </w:pPr>
      <w:r>
        <w:t xml:space="preserve">V. Customer Testimonials: Venezuela Caracas Customs Officers</w:t>
      </w:r>
    </w:p>
    <w:p>
      <w:pPr>
        <w:pStyle w:val="FirstParagraph"/>
      </w:pPr>
      <w:r>
        <w:t xml:space="preserve">We conducted direct interviews with 15 senior Customs Officers across Venezuela's capital city, revealing transformative impacts:</w:t>
      </w:r>
    </w:p>
    <w:p>
      <w:pPr>
        <w:pStyle w:val="BlockText"/>
      </w:pPr>
      <w:r>
        <w:t xml:space="preserve">"</w:t>
      </w:r>
      <w:r>
        <w:rPr>
          <w:iCs/>
          <w:i/>
        </w:rPr>
        <w:t xml:space="preserve">The new digital system has changed our daily work in Caracas. As a lead Customs Officer at La Guaira terminal, I now process three times more shipments per shift without compromising accuracy. This directly supports Venezuela Caracas' economic recovery goals.</w:t>
      </w:r>
      <w:r>
        <w:t xml:space="preserve">"</w:t>
      </w:r>
      <w:r>
        <w:br/>
      </w:r>
      <w:r>
        <w:t xml:space="preserve">- María Fernández, Chief Customs Officer, La Guaira Port (Caracas District)</w:t>
      </w:r>
    </w:p>
    <w:p>
      <w:pPr>
        <w:pStyle w:val="BlockText"/>
      </w:pPr>
      <w:r>
        <w:t xml:space="preserve">"</w:t>
      </w:r>
      <w:r>
        <w:rPr>
          <w:iCs/>
          <w:i/>
        </w:rPr>
        <w:t xml:space="preserve">Our training program taught us to leverage data analytics – a skill previously unavailable to Venezuelan Customs Officers. Now we can proactively address issues before they create delays for Caracas businesses.</w:t>
      </w:r>
      <w:r>
        <w:t xml:space="preserve">"</w:t>
      </w:r>
      <w:r>
        <w:br/>
      </w:r>
      <w:r>
        <w:t xml:space="preserve">- Carlos Méndez, Senior Compliance Specialist, Caracas Central Customs</w:t>
      </w:r>
    </w:p>
    <w:bookmarkEnd w:id="24"/>
    <w:bookmarkStart w:id="25" w:name="Xf3aa82e2cd355525c6f0d29a1b7f117a900c783"/>
    <w:p>
      <w:pPr>
        <w:pStyle w:val="Heading3"/>
      </w:pPr>
      <w:r>
        <w:t xml:space="preserve">VI. Challenges &amp; Strategic Adjustments in Venezuela Caracas</w:t>
      </w:r>
    </w:p>
    <w:p>
      <w:pPr>
        <w:pStyle w:val="FirstParagraph"/>
      </w:pPr>
      <w:r>
        <w:t xml:space="preserve">Operating within Venezuela's complex economic environment presents unique challenges. During Q3, we navigated:</w:t>
      </w:r>
    </w:p>
    <w:p>
      <w:pPr>
        <w:numPr>
          <w:ilvl w:val="0"/>
          <w:numId w:val="1002"/>
        </w:numPr>
        <w:pStyle w:val="Compact"/>
      </w:pPr>
      <w:r>
        <w:rPr>
          <w:bCs/>
          <w:b/>
        </w:rPr>
        <w:t xml:space="preserve">Currency Fluctuations:</w:t>
      </w:r>
      <w:r>
        <w:t xml:space="preserve"> </w:t>
      </w:r>
      <w:r>
        <w:t xml:space="preserve">14% devaluation of the Venezuelan bolívar requiring revised pricing models for Caracas contracts</w:t>
      </w:r>
    </w:p>
    <w:p>
      <w:pPr>
        <w:numPr>
          <w:ilvl w:val="0"/>
          <w:numId w:val="1002"/>
        </w:numPr>
        <w:pStyle w:val="Compact"/>
      </w:pPr>
      <w:r>
        <w:rPr>
          <w:bCs/>
          <w:b/>
        </w:rPr>
        <w:t xml:space="preserve">Regulatory Shifts:</w:t>
      </w:r>
      <w:r>
        <w:t xml:space="preserve"> </w:t>
      </w:r>
      <w:r>
        <w:t xml:space="preserve">New DGA directives necessitating rapid platform updates for Customs Officers in Venezuela Caracas</w:t>
      </w:r>
    </w:p>
    <w:p>
      <w:pPr>
        <w:numPr>
          <w:ilvl w:val="0"/>
          <w:numId w:val="1002"/>
        </w:numPr>
        <w:pStyle w:val="Compact"/>
      </w:pPr>
      <w:r>
        <w:rPr>
          <w:bCs/>
          <w:b/>
        </w:rPr>
        <w:t xml:space="preserve">Traffic Constraints:</w:t>
      </w:r>
      <w:r>
        <w:t xml:space="preserve"> </w:t>
      </w:r>
      <w:r>
        <w:t xml:space="preserve">Physical access challenges to some Caracas customs facilities due to urban congestion</w:t>
      </w:r>
    </w:p>
    <w:p>
      <w:pPr>
        <w:pStyle w:val="FirstParagraph"/>
      </w:pPr>
      <w:r>
        <w:t xml:space="preserve">In response, we implemented a "Caracas Local Support Hub" – establishing on-site technical teams within the Central Customs Building in Caracas. This reduced system downtime by 32% and ensured our solutions remained fully operational for Venezuela's frontline Customs Officers during critical periods.</w:t>
      </w:r>
    </w:p>
    <w:bookmarkEnd w:id="25"/>
    <w:bookmarkStart w:id="26" w:name="X233c600dd30f38c3a92c63e31598f7501ca57a7"/>
    <w:p>
      <w:pPr>
        <w:pStyle w:val="Heading3"/>
      </w:pPr>
      <w:r>
        <w:t xml:space="preserve">VII. Future Outlook: Strategic Focus for Venezuela Caracas</w:t>
      </w:r>
    </w:p>
    <w:p>
      <w:pPr>
        <w:pStyle w:val="FirstParagraph"/>
      </w:pPr>
      <w:r>
        <w:t xml:space="preserve">Our Q4 strategy centers on deepening penetration within Venezuela Caracas through three initiatives:</w:t>
      </w:r>
    </w:p>
    <w:p>
      <w:pPr>
        <w:numPr>
          <w:ilvl w:val="0"/>
          <w:numId w:val="1003"/>
        </w:numPr>
        <w:pStyle w:val="Compact"/>
      </w:pPr>
      <w:r>
        <w:rPr>
          <w:bCs/>
          <w:b/>
        </w:rPr>
        <w:t xml:space="preserve">Caracas Officer Network Expansion:</w:t>
      </w:r>
      <w:r>
        <w:t xml:space="preserve"> </w:t>
      </w:r>
      <w:r>
        <w:t xml:space="preserve">Targeting 100% coverage of all 1,250 customs officers across Caracas by Q2 2024 with mobile training.</w:t>
      </w:r>
    </w:p>
    <w:p>
      <w:pPr>
        <w:numPr>
          <w:ilvl w:val="0"/>
          <w:numId w:val="1003"/>
        </w:numPr>
        <w:pStyle w:val="Compact"/>
      </w:pPr>
      <w:r>
        <w:rPr>
          <w:bCs/>
          <w:b/>
        </w:rPr>
        <w:t xml:space="preserve">Digital Twin Integration:</w:t>
      </w:r>
      <w:r>
        <w:t xml:space="preserve"> </w:t>
      </w:r>
      <w:r>
        <w:t xml:space="preserve">Developing a virtual replica of Caracas' customs operations to predict bottlenecks and train officers proactively.</w:t>
      </w:r>
    </w:p>
    <w:p>
      <w:pPr>
        <w:numPr>
          <w:ilvl w:val="0"/>
          <w:numId w:val="1003"/>
        </w:numPr>
        <w:pStyle w:val="Compact"/>
      </w:pPr>
      <w:r>
        <w:rPr>
          <w:bCs/>
          <w:b/>
        </w:rPr>
        <w:t xml:space="preserve">Local Partner Ecosystem:</w:t>
      </w:r>
      <w:r>
        <w:t xml:space="preserve"> </w:t>
      </w:r>
      <w:r>
        <w:t xml:space="preserve">Creating a Venezuela Caracas-based vendor network for rapid on-site support, reducing response times from 72hrs to under 8hrs.</w:t>
      </w:r>
    </w:p>
    <w:bookmarkEnd w:id="26"/>
    <w:bookmarkStart w:id="27" w:name="viii.-conclusion"/>
    <w:p>
      <w:pPr>
        <w:pStyle w:val="Heading3"/>
      </w:pPr>
      <w:r>
        <w:t xml:space="preserve">VIII. Conclusion</w:t>
      </w:r>
    </w:p>
    <w:p>
      <w:pPr>
        <w:pStyle w:val="FirstParagraph"/>
      </w:pPr>
      <w:r>
        <w:t xml:space="preserve">The Venezuela Caracas market has emerged as our most strategic growth engine in Latin America, proving that customized solutions for Customs Officers directly drive trade efficiency and economic recovery. Our Q3 Sales Report demonstrates how understanding the specific operational realities of Venezuelans working as Customs Officers – from digital literacy gaps to urban logistical challenges – enables transformative results. As Venezuela Caracas positions itself to become a regional trade hub once again, our solutions empower the nation's Customs Officer workforce to be the engine of that transformation. We project 25%+ revenue growth for Venezuela Caracas in Q4 2023 as these tailored solutions gain institutional adoption across all customs facilities in the capital.</w:t>
      </w:r>
    </w:p>
    <w:p>
      <w:pPr>
        <w:pStyle w:val="BodyText"/>
      </w:pPr>
      <w:r>
        <w:rPr>
          <w:bCs/>
          <w:b/>
        </w:rPr>
        <w:t xml:space="preserve">Prepared By:</w:t>
      </w:r>
      <w:r>
        <w:t xml:space="preserve"> </w:t>
      </w:r>
      <w:r>
        <w:t xml:space="preserve">Global Trade Solutions Analysis Team</w:t>
      </w:r>
      <w:r>
        <w:br/>
      </w:r>
      <w:r>
        <w:rPr>
          <w:bCs/>
          <w:b/>
        </w:rPr>
        <w:t xml:space="preserve">Contact:</w:t>
      </w:r>
      <w:r>
        <w:t xml:space="preserve"> </w:t>
      </w:r>
      <w:r>
        <w:t xml:space="preserve">sales.vz@globalcustomsolutions.com | +58 212-XXX-XXXX</w:t>
      </w:r>
      <w:r>
        <w:br/>
      </w:r>
      <w:r>
        <w:rPr>
          <w:iCs/>
          <w:i/>
        </w:rPr>
        <w:t xml:space="preserve">This Sales Report is confidential. Copyright © 2023 Global Customs Solutions Inc. All rights reserved.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Venezuela Caracas Market Analysis</dc:title>
  <dc:creator/>
  <dc:language>en</dc:language>
  <cp:keywords/>
  <dcterms:created xsi:type="dcterms:W3CDTF">2025-12-12T02:51:16Z</dcterms:created>
  <dcterms:modified xsi:type="dcterms:W3CDTF">2025-12-12T02:51:16Z</dcterms:modified>
</cp:coreProperties>
</file>

<file path=docProps/custom.xml><?xml version="1.0" encoding="utf-8"?>
<Properties xmlns="http://schemas.openxmlformats.org/officeDocument/2006/custom-properties" xmlns:vt="http://schemas.openxmlformats.org/officeDocument/2006/docPropsVTypes"/>
</file>