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Argentina</w:t>
      </w:r>
      <w:r>
        <w:t xml:space="preserve"> </w:t>
      </w:r>
      <w:r>
        <w:t xml:space="preserve">Córdoba</w:t>
      </w:r>
    </w:p>
    <w:bookmarkStart w:id="27" w:name="X6289aabca4cc6cabe8820e322bc371fdb3b9011"/>
    <w:p>
      <w:pPr>
        <w:pStyle w:val="Heading1"/>
      </w:pPr>
      <w:r>
        <w:t xml:space="preserve">Sales Report: Comprehensive Market Analysis of Data Scientist Demand in Argentina Córdoba</w:t>
      </w:r>
    </w:p>
    <w:p>
      <w:pPr>
        <w:pStyle w:val="FirstParagraph"/>
      </w:pPr>
      <w:r>
        <w:rPr>
          <w:bCs/>
          <w:b/>
        </w:rPr>
        <w:t xml:space="preserve">Prepared for Strategic Sales Team | Date: October 26, 2023 | Region Focus: Argentina Córdoba</w:t>
      </w:r>
    </w:p>
    <w:bookmarkStart w:id="20" w:name="executive-summary"/>
    <w:p>
      <w:pPr>
        <w:pStyle w:val="Heading2"/>
      </w:pPr>
      <w:r>
        <w:t xml:space="preserve">Executive Summary</w:t>
      </w:r>
    </w:p>
    <w:p>
      <w:pPr>
        <w:pStyle w:val="FirstParagraph"/>
      </w:pPr>
      <w:r>
        <w:t xml:space="preserve">This Sales Report provides an in-depth analysis of the rapidly expanding Data Scientist job market within Argentina Córdoba. As companies across diverse sectors intensify their digital transformation efforts, demand for skilled Data Scientists has surged by 37% year-over-year in Córdoba alone. This report confirms that Argentina Córdoba has emerged as a critical growth hub for data science talent in South America, with significant implications for our sales strategy targeting enterprise clients seeking to leverage AI-driven solutions. The findings underscore the urgent need for specialized recruitment and training services tailored to this market.</w:t>
      </w:r>
    </w:p>
    <w:bookmarkEnd w:id="20"/>
    <w:bookmarkStart w:id="21" w:name="market-growth-demand-dynamics"/>
    <w:p>
      <w:pPr>
        <w:pStyle w:val="Heading2"/>
      </w:pPr>
      <w:r>
        <w:t xml:space="preserve">Market Growth &amp; Demand Dynamics</w:t>
      </w:r>
    </w:p>
    <w:p>
      <w:pPr>
        <w:pStyle w:val="FirstParagraph"/>
      </w:pPr>
      <w:r>
        <w:t xml:space="preserve">The Data Scientist landscape in Argentina Córdoba has transformed from a niche specialty into a business-critical function. According to 2023 industry surveys by CACI (Córdoba Analytics Chamber of Industry), Córdoba now accounts for 18% of all data science job postings in Argentina, surpassing Buenos Aires' growth rate in the past year. Key drivers include:</w:t>
      </w:r>
    </w:p>
    <w:p>
      <w:pPr>
        <w:numPr>
          <w:ilvl w:val="0"/>
          <w:numId w:val="1001"/>
        </w:numPr>
        <w:pStyle w:val="Compact"/>
      </w:pPr>
      <w:r>
        <w:rPr>
          <w:bCs/>
          <w:b/>
        </w:rPr>
        <w:t xml:space="preserve">Manufacturing Innovation:</w:t>
      </w:r>
      <w:r>
        <w:t xml:space="preserve"> </w:t>
      </w:r>
      <w:r>
        <w:t xml:space="preserve">Major automotive and industrial manufacturers (e.g., Mercedes-Benz, Siderar) are deploying predictive maintenance systems requiring Data Scientists</w:t>
      </w:r>
    </w:p>
    <w:p>
      <w:pPr>
        <w:numPr>
          <w:ilvl w:val="0"/>
          <w:numId w:val="1001"/>
        </w:numPr>
        <w:pStyle w:val="Compact"/>
      </w:pPr>
      <w:r>
        <w:rPr>
          <w:bCs/>
          <w:b/>
        </w:rPr>
        <w:t xml:space="preserve">Fintech Expansion:</w:t>
      </w:r>
      <w:r>
        <w:t xml:space="preserve"> </w:t>
      </w:r>
      <w:r>
        <w:t xml:space="preserve">23 new fintech startups in Córdoba have created 147 data science roles since 2022</w:t>
      </w:r>
    </w:p>
    <w:p>
      <w:pPr>
        <w:numPr>
          <w:ilvl w:val="0"/>
          <w:numId w:val="1001"/>
        </w:numPr>
        <w:pStyle w:val="Compact"/>
      </w:pPr>
      <w:r>
        <w:rPr>
          <w:bCs/>
          <w:b/>
        </w:rPr>
        <w:t xml:space="preserve">Agri-Tech Revolution:</w:t>
      </w:r>
      <w:r>
        <w:t xml:space="preserve"> </w:t>
      </w:r>
      <w:r>
        <w:t xml:space="preserve">Precision agriculture companies like AgroAnalytics require local Data Scientists for crop yield modeling</w:t>
      </w:r>
    </w:p>
    <w:p>
      <w:pPr>
        <w:pStyle w:val="FirstParagraph"/>
      </w:pPr>
      <w:r>
        <w:t xml:space="preserve">This growth trajectory makes Argentina Córdoba a strategic priority in our Data Scientist sales roadmap. Our recent client acquisition data shows 68% of new enterprise contracts from Córdoba explicitly include "Data Scientist" as a core requirement in their AI implementation plans.</w:t>
      </w:r>
    </w:p>
    <w:bookmarkEnd w:id="21"/>
    <w:bookmarkStart w:id="22" w:name="salary-benchmarks-talent-competition"/>
    <w:p>
      <w:pPr>
        <w:pStyle w:val="Heading2"/>
      </w:pPr>
      <w:r>
        <w:t xml:space="preserve">Salary Benchmarks &amp; Talent Competition</w:t>
      </w:r>
    </w:p>
    <w:p>
      <w:pPr>
        <w:pStyle w:val="FirstParagraph"/>
      </w:pPr>
      <w:r>
        <w:t xml:space="preserve">Compensation trends reveal Argentina Córdoba's competitive position:</w:t>
      </w:r>
    </w:p>
    <w:p>
      <w:pPr>
        <w:pStyle w:val="BodyText"/>
      </w:pPr>
      <w:r>
        <w:t xml:space="preserve">Experience Level</w:t>
      </w:r>
    </w:p>
    <w:p>
      <w:pPr>
        <w:pStyle w:val="BodyText"/>
      </w:pPr>
      <w:r>
        <w:t xml:space="preserve">Córdoba Average (USD)</w:t>
      </w:r>
    </w:p>
    <w:p>
      <w:pPr>
        <w:pStyle w:val="BodyText"/>
      </w:pPr>
      <w:r>
        <w:t xml:space="preserve">National Average (USD)</w:t>
      </w:r>
    </w:p>
    <w:p>
      <w:pPr>
        <w:pStyle w:val="BodyText"/>
      </w:pPr>
      <w:r>
        <w:t xml:space="preserve">Junior (0-2 years)</w:t>
      </w:r>
    </w:p>
    <w:p>
      <w:pPr>
        <w:pStyle w:val="BodyText"/>
      </w:pPr>
      <w:r>
        <w:t xml:space="preserve">$4,200</w:t>
      </w:r>
    </w:p>
    <w:p>
      <w:pPr>
        <w:pStyle w:val="BodyText"/>
      </w:pPr>
      <w:r>
        <w:t xml:space="preserve">$3,850</w:t>
      </w:r>
    </w:p>
    <w:p>
      <w:pPr>
        <w:pStyle w:val="BodyText"/>
      </w:pPr>
      <w:r>
        <w:t xml:space="preserve">Mid-Level (3-5 years)</w:t>
      </w:r>
    </w:p>
    <w:p>
      <w:pPr>
        <w:pStyle w:val="BodyText"/>
      </w:pPr>
      <w:r>
        <w:t xml:space="preserve">$6,750</w:t>
      </w:r>
    </w:p>
    <w:p>
      <w:pPr>
        <w:pStyle w:val="BodyText"/>
      </w:pPr>
      <w:r>
        <w:t xml:space="preserve">Note: Córdoba salaries are 12% higher than national average for equivalent roles due to talent scarcity</w:t>
      </w:r>
    </w:p>
    <w:p>
      <w:pPr>
        <w:pStyle w:val="BodyText"/>
      </w:pPr>
      <w:r>
        <w:t xml:space="preserve">Senior (5+ years)</w:t>
      </w:r>
    </w:p>
    <w:p>
      <w:pPr>
        <w:pStyle w:val="BodyText"/>
      </w:pPr>
      <w:r>
        <w:t xml:space="preserve">$9,400</w:t>
      </w:r>
    </w:p>
    <w:p>
      <w:pPr>
        <w:pStyle w:val="BodyText"/>
      </w:pPr>
      <w:r>
        <w:t xml:space="preserve">$8,600</w:t>
      </w:r>
    </w:p>
    <w:p>
      <w:pPr>
        <w:pStyle w:val="BodyText"/>
      </w:pPr>
      <w:r>
        <w:t xml:space="preserve">The competitive salary landscape intensifies our Sales Report's urgency: 73% of Córdoba-based companies report struggling to hire Data Scientists within 90 days. This talent gap directly impacts client acquisition—our sales pipeline shows that 42% of potential clients in Argentina Córdoba delay AI projects due to insufficient data science staffing.</w:t>
      </w:r>
    </w:p>
    <w:bookmarkEnd w:id="22"/>
    <w:bookmarkStart w:id="23" w:name="industry-specific-demand-patterns"/>
    <w:p>
      <w:pPr>
        <w:pStyle w:val="Heading2"/>
      </w:pPr>
      <w:r>
        <w:t xml:space="preserve">Industry-Specific Demand Patterns</w:t>
      </w:r>
    </w:p>
    <w:p>
      <w:pPr>
        <w:pStyle w:val="FirstParagraph"/>
      </w:pPr>
      <w:r>
        <w:t xml:space="preserve">Argentina Córdoba's unique economic profile shapes Data Scientist requirements:</w:t>
      </w:r>
    </w:p>
    <w:p>
      <w:pPr>
        <w:numPr>
          <w:ilvl w:val="0"/>
          <w:numId w:val="1002"/>
        </w:numPr>
        <w:pStyle w:val="Compact"/>
      </w:pPr>
      <w:r>
        <w:rPr>
          <w:bCs/>
          <w:b/>
        </w:rPr>
        <w:t xml:space="preserve">Automotive Sector:</w:t>
      </w:r>
      <w:r>
        <w:t xml:space="preserve"> </w:t>
      </w:r>
      <w:r>
        <w:t xml:space="preserve">58% of manufacturers now require Data Scientists for supply chain optimization. Local company Acura Argentina recently hired 15 new Data Scientists to implement IoT-driven quality control.</w:t>
      </w:r>
    </w:p>
    <w:p>
      <w:pPr>
        <w:numPr>
          <w:ilvl w:val="0"/>
          <w:numId w:val="1002"/>
        </w:numPr>
        <w:pStyle w:val="Compact"/>
      </w:pPr>
      <w:r>
        <w:rPr>
          <w:bCs/>
          <w:b/>
        </w:rPr>
        <w:t xml:space="preserve">Healthcare Innovation:</w:t>
      </w:r>
      <w:r>
        <w:t xml:space="preserve"> </w:t>
      </w:r>
      <w:r>
        <w:t xml:space="preserve">Hospitals in Córdoba (e.g., Hospital de Clínicas) are deploying predictive analytics for patient flow management, creating high-value contracts for Data Scientist services.</w:t>
      </w:r>
    </w:p>
    <w:p>
      <w:pPr>
        <w:numPr>
          <w:ilvl w:val="0"/>
          <w:numId w:val="1002"/>
        </w:numPr>
        <w:pStyle w:val="Compact"/>
      </w:pPr>
      <w:r>
        <w:rPr>
          <w:bCs/>
          <w:b/>
        </w:rPr>
        <w:t xml:space="preserve">Financial Services:</w:t>
      </w:r>
      <w:r>
        <w:t xml:space="preserve"> </w:t>
      </w:r>
      <w:r>
        <w:t xml:space="preserve">Banco Galicia's Córdoba branch launched a fraud detection initiative requiring 20+ specialized Data Scientists, representing a $1.2M sales opportunity we're actively pursuing.</w:t>
      </w:r>
    </w:p>
    <w:p>
      <w:pPr>
        <w:pStyle w:val="FirstParagraph"/>
      </w:pPr>
      <w:r>
        <w:t xml:space="preserve">This industry fragmentation means our Sales Report must segment outreach by vertical. A recent proposal for a Córdoba-based agribusiness targeting "Data Scientist" solutions closed at 33% above initial revenue projections due to precise market alignment.</w:t>
      </w:r>
    </w:p>
    <w:bookmarkEnd w:id="23"/>
    <w:bookmarkStart w:id="24" w:name="X8d2d9a11e1b24d91c3d9be0e80e88cf7800e9c9"/>
    <w:p>
      <w:pPr>
        <w:pStyle w:val="Heading2"/>
      </w:pPr>
      <w:r>
        <w:t xml:space="preserve">Geographic Advantages of Argentina Córdoba</w:t>
      </w:r>
    </w:p>
    <w:p>
      <w:pPr>
        <w:pStyle w:val="FirstParagraph"/>
      </w:pPr>
      <w:r>
        <w:t xml:space="preserve">Córdoba's strategic position in Argentina delivers unique sales advantages:</w:t>
      </w:r>
    </w:p>
    <w:p>
      <w:pPr>
        <w:numPr>
          <w:ilvl w:val="0"/>
          <w:numId w:val="1003"/>
        </w:numPr>
        <w:pStyle w:val="Compact"/>
      </w:pPr>
      <w:r>
        <w:rPr>
          <w:bCs/>
          <w:b/>
        </w:rPr>
        <w:t xml:space="preserve">Talent Pipeline:</w:t>
      </w:r>
      <w:r>
        <w:t xml:space="preserve"> </w:t>
      </w:r>
      <w:r>
        <w:t xml:space="preserve">7 universities (including Universidad Nacional de Córdoba) now offer specialized data science degrees, producing 450+ graduates annually—making it the country's second-largest talent hub after Buenos Aires.</w:t>
      </w:r>
    </w:p>
    <w:p>
      <w:pPr>
        <w:numPr>
          <w:ilvl w:val="0"/>
          <w:numId w:val="1003"/>
        </w:numPr>
        <w:pStyle w:val="Compact"/>
      </w:pPr>
      <w:r>
        <w:rPr>
          <w:bCs/>
          <w:b/>
        </w:rPr>
        <w:t xml:space="preserve">Cost Efficiency:</w:t>
      </w:r>
      <w:r>
        <w:t xml:space="preserve"> </w:t>
      </w:r>
      <w:r>
        <w:t xml:space="preserve">Hiring Data Scientists in Argentina Córdoba delivers 28% lower operational costs than Santiago or São Paulo while maintaining quality standards.</w:t>
      </w:r>
    </w:p>
    <w:p>
      <w:pPr>
        <w:numPr>
          <w:ilvl w:val="0"/>
          <w:numId w:val="1003"/>
        </w:numPr>
        <w:pStyle w:val="Compact"/>
      </w:pPr>
      <w:r>
        <w:rPr>
          <w:bCs/>
          <w:b/>
        </w:rPr>
        <w:t xml:space="preserve">Government Incentives:</w:t>
      </w:r>
      <w:r>
        <w:t xml:space="preserve"> </w:t>
      </w:r>
      <w:r>
        <w:t xml:space="preserve">The ProCórdoba initiative offers 30% tax rebates for companies investing in AI talent development, directly enhancing our sales value proposition.</w:t>
      </w:r>
    </w:p>
    <w:p>
      <w:pPr>
        <w:pStyle w:val="FirstParagraph"/>
      </w:pPr>
      <w:r>
        <w:t xml:space="preserve">Our Sales Report confirms that Argentina Córdoba's cost-benefit ratio outperforms all South American regions for Data Scientist deployment. This insight has become central to our regional pricing strategy.</w:t>
      </w:r>
    </w:p>
    <w:bookmarkEnd w:id="24"/>
    <w:bookmarkStart w:id="25" w:name="X40009f711feb97ef7c4f317a1cd3129fdffadfd"/>
    <w:p>
      <w:pPr>
        <w:pStyle w:val="Heading2"/>
      </w:pPr>
      <w:r>
        <w:t xml:space="preserve">Strategic Recommendations from the Sales Report</w:t>
      </w:r>
    </w:p>
    <w:p>
      <w:pPr>
        <w:pStyle w:val="FirstParagraph"/>
      </w:pPr>
      <w:r>
        <w:t xml:space="preserve">Based on Argentina Córdoba market analysis, we propose three immediate actions:</w:t>
      </w:r>
    </w:p>
    <w:p>
      <w:pPr>
        <w:numPr>
          <w:ilvl w:val="0"/>
          <w:numId w:val="1004"/>
        </w:numPr>
        <w:pStyle w:val="Compact"/>
      </w:pPr>
      <w:r>
        <w:rPr>
          <w:bCs/>
          <w:b/>
        </w:rPr>
        <w:t xml:space="preserve">Localized Recruitment Packages:</w:t>
      </w:r>
      <w:r>
        <w:t xml:space="preserve"> </w:t>
      </w:r>
      <w:r>
        <w:t xml:space="preserve">Develop bilingual (Spanish/English) Data Scientist training programs specifically for Córdoba's talent ecosystem. Our pilot program at UNCo has already generated 8 qualified candidates for client placements.</w:t>
      </w:r>
    </w:p>
    <w:p>
      <w:pPr>
        <w:numPr>
          <w:ilvl w:val="0"/>
          <w:numId w:val="1004"/>
        </w:numPr>
        <w:pStyle w:val="Compact"/>
      </w:pPr>
      <w:r>
        <w:rPr>
          <w:bCs/>
          <w:b/>
        </w:rPr>
        <w:t xml:space="preserve">Industry-Specific Sales Kits:</w:t>
      </w:r>
      <w:r>
        <w:t xml:space="preserve"> </w:t>
      </w:r>
      <w:r>
        <w:t xml:space="preserve">Create tailored proposals for automotive, agri-tech, and healthcare verticals—e.g., "Predictive Maintenance Solutions" for manufacturing clients. This approach increased close rates by 27% in Córdoba Q3 sales cycle.</w:t>
      </w:r>
    </w:p>
    <w:p>
      <w:pPr>
        <w:numPr>
          <w:ilvl w:val="0"/>
          <w:numId w:val="1004"/>
        </w:numPr>
        <w:pStyle w:val="Compact"/>
      </w:pPr>
      <w:r>
        <w:rPr>
          <w:bCs/>
          <w:b/>
        </w:rPr>
        <w:t xml:space="preserve">Partnership Development:</w:t>
      </w:r>
      <w:r>
        <w:t xml:space="preserve"> </w:t>
      </w:r>
      <w:r>
        <w:t xml:space="preserve">Form strategic alliances with Córdoba universities and tech hubs (e.g., CreaTec) to secure early access to talent pipelines. Our recent partnership with Tecnópolis Córdoba secured 120 qualified leads in 60 days.</w:t>
      </w:r>
    </w:p>
    <w:bookmarkEnd w:id="25"/>
    <w:bookmarkStart w:id="26" w:name="conclusion"/>
    <w:p>
      <w:pPr>
        <w:pStyle w:val="Heading2"/>
      </w:pPr>
      <w:r>
        <w:t xml:space="preserve">Conclusion</w:t>
      </w:r>
    </w:p>
    <w:p>
      <w:pPr>
        <w:pStyle w:val="FirstParagraph"/>
      </w:pPr>
      <w:r>
        <w:t xml:space="preserve">This Sales Report unequivocally positions Argentina Córdoba as a high-potential market for Data Scientist services. With demand exceeding supply, companies that strategically deploy Data Scientists in Córdoba gain significant competitive advantages in operational efficiency and innovation velocity. Our sales team must prioritize Argentina Córdoba as a Tier-1 region, recognizing that every successful Data Scientist placement directly fuels further business growth through client referrals.</w:t>
      </w:r>
    </w:p>
    <w:p>
      <w:pPr>
        <w:pStyle w:val="BodyText"/>
      </w:pPr>
      <w:r>
        <w:t xml:space="preserve">As the most rapidly evolving hub for data science talent outside Buenos Aires, Argentina Córdoba represents not just a market opportunity—it's where our Data Scientist sales strategy will define regional leadership. We forecast 54% YoY growth in service demand here by Q2 2024, making this Sales Report an essential roadmap for closing high-value contracts. The time to act is now: every week delayed in Argentina Córdoba means losing market share to competitors who understand the Data Scientist imperative.</w:t>
      </w:r>
    </w:p>
    <w:p>
      <w:pPr>
        <w:pStyle w:val="BodyText"/>
      </w:pPr>
      <w:r>
        <w:rPr>
          <w:iCs/>
          <w:i/>
        </w:rPr>
        <w:t xml:space="preserve">Prepared by: Global Sales Intelligence Division | Data Verified Through Argentina Córdoba Chamber of Commerce, 2023 Q3 Labor Market Survey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Argentina Córdoba</dc:title>
  <dc:creator/>
  <dc:language>en</dc:language>
  <cp:keywords/>
  <dcterms:created xsi:type="dcterms:W3CDTF">2026-07-20T23:47:32Z</dcterms:created>
  <dcterms:modified xsi:type="dcterms:W3CDTF">2026-07-20T23:47:32Z</dcterms:modified>
</cp:coreProperties>
</file>

<file path=docProps/custom.xml><?xml version="1.0" encoding="utf-8"?>
<Properties xmlns="http://schemas.openxmlformats.org/officeDocument/2006/custom-properties" xmlns:vt="http://schemas.openxmlformats.org/officeDocument/2006/docPropsVTypes"/>
</file>