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Demand</w:t>
      </w:r>
      <w:r>
        <w:t xml:space="preserve"> </w:t>
      </w:r>
      <w:r>
        <w:t xml:space="preserve">in</w:t>
      </w:r>
      <w:r>
        <w:t xml:space="preserve"> </w:t>
      </w:r>
      <w:r>
        <w:t xml:space="preserve">Australia</w:t>
      </w:r>
      <w:r>
        <w:t xml:space="preserve"> </w:t>
      </w:r>
      <w:r>
        <w:t xml:space="preserve">Melbourne</w:t>
      </w:r>
    </w:p>
    <w:bookmarkStart w:id="27" w:name="Xcccd160a9f828e83d79d934693e12e8352fcd92"/>
    <w:p>
      <w:pPr>
        <w:pStyle w:val="Heading1"/>
      </w:pPr>
      <w:r>
        <w:t xml:space="preserve">Annual Sales Report: Data Scientist Demand and Market Trends in Australia Melbourne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Recruitment Teams</w:t>
      </w:r>
      <w:r>
        <w:br/>
      </w:r>
      <w:r>
        <w:rPr>
          <w:bCs/>
          <w:b/>
        </w:rPr>
        <w:t xml:space="preserve">Report Scope:</w:t>
      </w:r>
      <w:r>
        <w:t xml:space="preserve"> </w:t>
      </w:r>
      <w:r>
        <w:t xml:space="preserve">Analysis of Data Scientist hiring trends, market dynamics, and revenue opportunities in Australia Melbourne</w:t>
      </w:r>
    </w:p>
    <w:bookmarkStart w:id="20" w:name="executive-summary"/>
    <w:p>
      <w:pPr>
        <w:pStyle w:val="Heading2"/>
      </w:pPr>
      <w:r>
        <w:t xml:space="preserve">Executive Summary</w:t>
      </w:r>
    </w:p>
    <w:p>
      <w:pPr>
        <w:pStyle w:val="FirstParagraph"/>
      </w:pPr>
      <w:r>
        <w:t xml:space="preserve">This comprehensive Sales Report details the unprecedented growth trajectory of Data Scientist roles within the Australia Melbourne ecosystem. As a pivotal hub for innovation across finance, healthcare, and technology sectors, Melbourne has emerged as Australia's premier destination for data-driven talent acquisition. Our analysis reveals a 37% year-on-year increase in Data Scientist positions filled through our recruitment channels in the past 12 months alone, generating A$48.6M in retained sales revenue. This report establishes the critical link between strategic talent acquisition and business growth within Australia Melbourne's evolving digital economy.</w:t>
      </w:r>
    </w:p>
    <w:bookmarkEnd w:id="20"/>
    <w:bookmarkStart w:id="21" w:name="X14460b7990ac5721c9bdee6588f764320f9e404"/>
    <w:p>
      <w:pPr>
        <w:pStyle w:val="Heading2"/>
      </w:pPr>
      <w:r>
        <w:t xml:space="preserve">Market Demand Analysis: Why Melbourne Leads</w:t>
      </w:r>
    </w:p>
    <w:p>
      <w:pPr>
        <w:pStyle w:val="FirstParagraph"/>
      </w:pPr>
      <w:r>
        <w:t xml:space="preserve">The Australia Melbourne market has become the undisputed epicenter for Data Scientist recruitment across the nation. Our sales data confirms that 68% of all enterprise-level Data Scientist positions in Australia are now being sourced through Melbourne-based firms, driven by three key factors:</w:t>
      </w:r>
    </w:p>
    <w:p>
      <w:pPr>
        <w:numPr>
          <w:ilvl w:val="0"/>
          <w:numId w:val="1001"/>
        </w:numPr>
        <w:pStyle w:val="Compact"/>
      </w:pPr>
      <w:r>
        <w:rPr>
          <w:bCs/>
          <w:b/>
        </w:rPr>
        <w:t xml:space="preserve">Industry Concentration:</w:t>
      </w:r>
      <w:r>
        <w:t xml:space="preserve"> </w:t>
      </w:r>
      <w:r>
        <w:t xml:space="preserve">Melbourne hosts 42% of Australia's top-tier financial institutions (including NAB and CBA), 31% of healthcare tech startups (like Vodafone Health and Medibank), and the nation's largest tech incubators including LaunchVic.</w:t>
      </w:r>
    </w:p>
    <w:p>
      <w:pPr>
        <w:numPr>
          <w:ilvl w:val="0"/>
          <w:numId w:val="1001"/>
        </w:numPr>
        <w:pStyle w:val="Compact"/>
      </w:pPr>
      <w:r>
        <w:rPr>
          <w:bCs/>
          <w:b/>
        </w:rPr>
        <w:t xml:space="preserve">Talent Pipeline:</w:t>
      </w:r>
      <w:r>
        <w:t xml:space="preserve"> </w:t>
      </w:r>
      <w:r>
        <w:t xml:space="preserve">Local universities like the University of Melbourne, Monash, and RMIT graduate 2,400+ data-focused professionals annually – creating a sustainable talent funnel for our Data Scientist placements.</w:t>
      </w:r>
    </w:p>
    <w:p>
      <w:pPr>
        <w:numPr>
          <w:ilvl w:val="0"/>
          <w:numId w:val="1001"/>
        </w:numPr>
        <w:pStyle w:val="Compact"/>
      </w:pPr>
      <w:r>
        <w:rPr>
          <w:bCs/>
          <w:b/>
        </w:rPr>
        <w:t xml:space="preserve">Government Incentives:</w:t>
      </w:r>
      <w:r>
        <w:t xml:space="preserve"> </w:t>
      </w:r>
      <w:r>
        <w:t xml:space="preserve">Victoria's Digital Economy Strategy offers tax concessions for companies hiring Data Scientists with AI/ML specializations, directly boosting sales velocity in our Melbourne operations.</w:t>
      </w:r>
    </w:p>
    <w:bookmarkEnd w:id="21"/>
    <w:bookmarkStart w:id="22" w:name="Xedc1a942a6e495cd3b6b0574cf7461ebbaeb9db"/>
    <w:p>
      <w:pPr>
        <w:pStyle w:val="Heading2"/>
      </w:pPr>
      <w:r>
        <w:t xml:space="preserve">Sales Performance Metrics: Quantifying Success</w:t>
      </w:r>
    </w:p>
    <w:p>
      <w:pPr>
        <w:pStyle w:val="FirstParagraph"/>
      </w:pPr>
      <w:r>
        <w:t xml:space="preserve">The following table illustrates the exceptional performance of our Data Scientist recruitment division within Australia Melbourne:</w:t>
      </w:r>
    </w:p>
    <w:p>
      <w:pPr>
        <w:pStyle w:val="BodyText"/>
      </w:pPr>
      <w:r>
        <w:t xml:space="preserve">Key Metric</w:t>
      </w:r>
    </w:p>
    <w:p>
      <w:pPr>
        <w:pStyle w:val="BodyText"/>
      </w:pPr>
      <w:r>
        <w:t xml:space="preserve">2022</w:t>
      </w:r>
    </w:p>
    <w:p>
      <w:pPr>
        <w:pStyle w:val="BodyText"/>
      </w:pPr>
      <w:r>
        <w:t xml:space="preserve">2023</w:t>
      </w:r>
    </w:p>
    <w:p>
      <w:pPr>
        <w:pStyle w:val="BodyText"/>
      </w:pPr>
      <w:r>
        <w:t xml:space="preserve">Growth Rate</w:t>
      </w:r>
    </w:p>
    <w:p>
      <w:pPr>
        <w:pStyle w:val="BodyText"/>
      </w:pPr>
      <w:r>
        <w:t xml:space="preserve">Data Scientist Roles Filled (Melbourne)</w:t>
      </w:r>
    </w:p>
    <w:p>
      <w:pPr>
        <w:pStyle w:val="BodyText"/>
      </w:pPr>
      <w:r>
        <w:t xml:space="preserve">317</w:t>
      </w:r>
    </w:p>
    <w:p>
      <w:pPr>
        <w:pStyle w:val="BodyText"/>
      </w:pPr>
      <w:r>
        <w:t xml:space="preserve">435</w:t>
      </w:r>
    </w:p>
    <w:p>
      <w:pPr>
        <w:pStyle w:val="BodyText"/>
      </w:pPr>
      <w:r>
        <w:t xml:space="preserve">37.2%</w:t>
      </w:r>
    </w:p>
    <w:p>
      <w:pPr>
        <w:pStyle w:val="BodyText"/>
      </w:pPr>
      <w:r>
        <w:t xml:space="preserve">Average Salary Package (AUD)</w:t>
      </w:r>
    </w:p>
    <w:p>
      <w:pPr>
        <w:pStyle w:val="BodyText"/>
      </w:pPr>
      <w:r>
        <w:t xml:space="preserve">$142,000</w:t>
      </w:r>
    </w:p>
    <w:p>
      <w:pPr>
        <w:pStyle w:val="BodyText"/>
      </w:pPr>
      <w:r>
        <w:t xml:space="preserve">&lt;</w:t>
      </w:r>
    </w:p>
    <w:p>
      <w:pPr>
        <w:pStyle w:val="BodyText"/>
      </w:pPr>
      <w:r>
        <w:t xml:space="preserve">$158,500</w:t>
      </w:r>
    </w:p>
    <w:p>
      <w:pPr>
        <w:pStyle w:val="BodyText"/>
      </w:pPr>
      <w:r>
        <w:t xml:space="preserve">Clients Served in Melbourne</w:t>
      </w:r>
    </w:p>
    <w:p>
      <w:pPr>
        <w:pStyle w:val="BodyText"/>
      </w:pPr>
      <w:r>
        <w:t xml:space="preserve">89</w:t>
      </w:r>
    </w:p>
    <w:p>
      <w:pPr>
        <w:pStyle w:val="BodyText"/>
      </w:pPr>
      <w:r>
        <w:t xml:space="preserve">127</w:t>
      </w:r>
    </w:p>
    <w:p>
      <w:pPr>
        <w:pStyle w:val="BodyText"/>
      </w:pPr>
      <w:r>
        <w:t xml:space="preserve">42.7%</w:t>
      </w:r>
    </w:p>
    <w:p>
      <w:pPr>
        <w:pStyle w:val="BodyText"/>
      </w:pPr>
      <w:r>
        <w:t xml:space="preserve">Total Revenue Generated (Melbourne)</w:t>
      </w:r>
    </w:p>
    <w:p>
      <w:pPr>
        <w:pStyle w:val="BodyText"/>
      </w:pPr>
      <w:r>
        <w:t xml:space="preserve">$34.1M</w:t>
      </w:r>
    </w:p>
    <w:p>
      <w:pPr>
        <w:pStyle w:val="BodyText"/>
      </w:pPr>
      <w:r>
        <w:t xml:space="preserve">$48.6M</w:t>
      </w:r>
    </w:p>
    <w:p>
      <w:pPr>
        <w:pStyle w:val="BodyText"/>
      </w:pPr>
      <w:r>
        <w:t xml:space="preserve">Notably, our sales team achieved a 92% client retention rate in Melbourne – significantly above the industry benchmark of 78% – demonstrating exceptional relationship management within this high-value market segment. The premium pricing strategy for specialized Data Scientist roles (AI/ML, NLP, and computer vision) has been particularly successful, with average fee rates increasing by 21% YoY.</w:t>
      </w:r>
    </w:p>
    <w:bookmarkEnd w:id="22"/>
    <w:bookmarkStart w:id="23" w:name="X39f018321ef453c2da52e4d90ebabdd0a4ca5f0"/>
    <w:p>
      <w:pPr>
        <w:pStyle w:val="Heading2"/>
      </w:pPr>
      <w:r>
        <w:t xml:space="preserve">Competitive Landscape: Melbourne's Strategic Advantage</w:t>
      </w:r>
    </w:p>
    <w:p>
      <w:pPr>
        <w:pStyle w:val="FirstParagraph"/>
      </w:pPr>
      <w:r>
        <w:t xml:space="preserve">While Sydney remains a strong competitor in the Australian market, Melbourne's unique advantages have secured our sales dominance. Unlike Sydney where Data Scientist roles are concentrated in finance (58% of positions), Melbourne offers diversified opportunities:</w:t>
      </w:r>
    </w:p>
    <w:p>
      <w:pPr>
        <w:numPr>
          <w:ilvl w:val="0"/>
          <w:numId w:val="1002"/>
        </w:numPr>
        <w:pStyle w:val="Compact"/>
      </w:pPr>
      <w:r>
        <w:rPr>
          <w:bCs/>
          <w:b/>
        </w:rPr>
        <w:t xml:space="preserve">Healthcare Innovation:</w:t>
      </w:r>
      <w:r>
        <w:t xml:space="preserve"> </w:t>
      </w:r>
      <w:r>
        <w:t xml:space="preserve">29% of Data Scientist roles are within health tech – a sector experiencing 47% YoY growth in Melbourne due to government-funded AI initiatives.</w:t>
      </w:r>
    </w:p>
    <w:p>
      <w:pPr>
        <w:numPr>
          <w:ilvl w:val="0"/>
          <w:numId w:val="1002"/>
        </w:numPr>
        <w:pStyle w:val="Compact"/>
      </w:pPr>
      <w:r>
        <w:rPr>
          <w:bCs/>
          <w:b/>
        </w:rPr>
        <w:t xml:space="preserve">Sustainability Tech:</w:t>
      </w:r>
      <w:r>
        <w:t xml:space="preserve"> </w:t>
      </w:r>
      <w:r>
        <w:t xml:space="preserve">Melbourne-based companies like Climate Analytics and Carbon Index have created a new niche for Data Scientists specializing in ESG metrics, contributing to 18% of our recent sales pipeline.</w:t>
      </w:r>
    </w:p>
    <w:p>
      <w:pPr>
        <w:numPr>
          <w:ilvl w:val="0"/>
          <w:numId w:val="1002"/>
        </w:numPr>
        <w:pStyle w:val="Compact"/>
      </w:pPr>
      <w:r>
        <w:rPr>
          <w:bCs/>
          <w:b/>
        </w:rPr>
        <w:t xml:space="preserve">Tech Startups:</w:t>
      </w:r>
      <w:r>
        <w:t xml:space="preserve"> </w:t>
      </w:r>
      <w:r>
        <w:t xml:space="preserve">The city's startup ecosystem (145+ funded data-driven ventures in 2023) drives consistent demand for mid-level Data Scientists at competitive rates.</w:t>
      </w:r>
    </w:p>
    <w:p>
      <w:pPr>
        <w:pStyle w:val="FirstParagraph"/>
      </w:pPr>
      <w:r>
        <w:t xml:space="preserve">Our Sales Report confirms that clients increasingly prioritize Melbourne-based talent acquisition due to the city's lower operational costs (23% below Sydney) combined with superior quality of candidates – directly enhancing our sales conversion rates.</w:t>
      </w:r>
    </w:p>
    <w:bookmarkEnd w:id="23"/>
    <w:bookmarkStart w:id="24" w:name="X2c9dc84921807b0dd60c00e134c8f9e17bc426c"/>
    <w:p>
      <w:pPr>
        <w:pStyle w:val="Heading2"/>
      </w:pPr>
      <w:r>
        <w:t xml:space="preserve">Top 5 In-Demand Skills Driving Sales Revenue</w:t>
      </w:r>
    </w:p>
    <w:p>
      <w:pPr>
        <w:pStyle w:val="FirstParagraph"/>
      </w:pPr>
      <w:r>
        <w:t xml:space="preserve">Analysis of successful placements reveals the exact skills commanding premium pricing in Australia Melbourne's market:</w:t>
      </w:r>
    </w:p>
    <w:p>
      <w:pPr>
        <w:numPr>
          <w:ilvl w:val="0"/>
          <w:numId w:val="1003"/>
        </w:numPr>
        <w:pStyle w:val="Compact"/>
      </w:pPr>
      <w:r>
        <w:rPr>
          <w:bCs/>
          <w:b/>
        </w:rPr>
        <w:t xml:space="preserve">Generative AI Implementation:</w:t>
      </w:r>
      <w:r>
        <w:t xml:space="preserve"> </w:t>
      </w:r>
      <w:r>
        <w:t xml:space="preserve">63% of high-value sales require expertise in LLM fine-tuning and prompt engineering (e.g., roles at Cochlear, Atlassian Melbourne).</w:t>
      </w:r>
    </w:p>
    <w:p>
      <w:pPr>
        <w:numPr>
          <w:ilvl w:val="0"/>
          <w:numId w:val="1003"/>
        </w:numPr>
        <w:pStyle w:val="Compact"/>
      </w:pPr>
      <w:r>
        <w:rPr>
          <w:bCs/>
          <w:b/>
        </w:rPr>
        <w:t xml:space="preserve">Cross-Industry Data Integration:</w:t>
      </w:r>
      <w:r>
        <w:t xml:space="preserve"> </w:t>
      </w:r>
      <w:r>
        <w:t xml:space="preserve">Demand for Data Scientists who can bridge healthcare/finance data silos has risen by 58% – the #1 driver of $200k+ placements.</w:t>
      </w:r>
    </w:p>
    <w:p>
      <w:pPr>
        <w:numPr>
          <w:ilvl w:val="0"/>
          <w:numId w:val="1003"/>
        </w:numPr>
        <w:pStyle w:val="Compact"/>
      </w:pPr>
      <w:r>
        <w:rPr>
          <w:bCs/>
          <w:b/>
        </w:rPr>
        <w:t xml:space="preserve">Real-time Analytics:</w:t>
      </w:r>
      <w:r>
        <w:t xml:space="preserve"> </w:t>
      </w:r>
      <w:r>
        <w:t xml:space="preserve">Roles requiring Kafka, Spark Streaming, and cloud-based real-time processing now account for 34% of all sales.</w:t>
      </w:r>
    </w:p>
    <w:p>
      <w:pPr>
        <w:numPr>
          <w:ilvl w:val="0"/>
          <w:numId w:val="1003"/>
        </w:numPr>
        <w:pStyle w:val="Compact"/>
      </w:pPr>
      <w:r>
        <w:rPr>
          <w:bCs/>
          <w:b/>
        </w:rPr>
        <w:t xml:space="preserve">Data Ethics &amp; Governance:</w:t>
      </w:r>
      <w:r>
        <w:t xml:space="preserve"> </w:t>
      </w:r>
      <w:r>
        <w:t xml:space="preserve">Post-2023 privacy regulation changes have made this skill mandatory for 76% of enterprise-level Data Scientist roles in Melbourne.</w:t>
      </w:r>
    </w:p>
    <w:p>
      <w:pPr>
        <w:numPr>
          <w:ilvl w:val="0"/>
          <w:numId w:val="1003"/>
        </w:numPr>
        <w:pStyle w:val="Compact"/>
      </w:pPr>
      <w:r>
        <w:rPr>
          <w:bCs/>
          <w:b/>
        </w:rPr>
        <w:t xml:space="preserve">Business Acumen:</w:t>
      </w:r>
      <w:r>
        <w:t xml:space="preserve"> </w:t>
      </w:r>
      <w:r>
        <w:t xml:space="preserve">The top 15% revenue-generating placements require Data Scientists who can translate technical insights into board-level strategy – a skill increasingly demanded by Australian clients.</w:t>
      </w:r>
    </w:p>
    <w:bookmarkEnd w:id="24"/>
    <w:bookmarkStart w:id="25" w:name="X25209f07dc0d1c61add651d689c5d4e5d3fa8fa"/>
    <w:p>
      <w:pPr>
        <w:pStyle w:val="Heading2"/>
      </w:pPr>
      <w:r>
        <w:t xml:space="preserve">Strategic Recommendations for Future Sales Growth</w:t>
      </w:r>
    </w:p>
    <w:p>
      <w:pPr>
        <w:pStyle w:val="FirstParagraph"/>
      </w:pPr>
      <w:r>
        <w:t xml:space="preserve">To maintain our leadership position in the Australia Melbourne Data Scientist market, we recommend three actionable initiatives:</w:t>
      </w:r>
    </w:p>
    <w:p>
      <w:pPr>
        <w:numPr>
          <w:ilvl w:val="0"/>
          <w:numId w:val="1004"/>
        </w:numPr>
        <w:pStyle w:val="Compact"/>
      </w:pPr>
      <w:r>
        <w:rPr>
          <w:bCs/>
          <w:b/>
        </w:rPr>
        <w:t xml:space="preserve">Specialized Talent Pools:</w:t>
      </w:r>
      <w:r>
        <w:t xml:space="preserve"> </w:t>
      </w:r>
      <w:r>
        <w:t xml:space="preserve">Develop dedicated hiring streams for healthcare data science (in partnership with Royal Melbourne Hospital) and sustainable tech – two segments generating 31% of our current pipeline.</w:t>
      </w:r>
    </w:p>
    <w:p>
      <w:pPr>
        <w:numPr>
          <w:ilvl w:val="0"/>
          <w:numId w:val="1004"/>
        </w:numPr>
        <w:pStyle w:val="Compact"/>
      </w:pPr>
      <w:r>
        <w:rPr>
          <w:bCs/>
          <w:b/>
        </w:rPr>
        <w:t xml:space="preserve">Upskilling Partnerships:</w:t>
      </w:r>
      <w:r>
        <w:t xml:space="preserve"> </w:t>
      </w:r>
      <w:r>
        <w:t xml:space="preserve">Forge agreements with RMIT and Monash to create "Data Scientist Accelerator Programs" addressing the critical shortage in Generative AI skills (only 12% of Melbourne candidates hold these qualifications).</w:t>
      </w:r>
    </w:p>
    <w:p>
      <w:pPr>
        <w:numPr>
          <w:ilvl w:val="0"/>
          <w:numId w:val="1004"/>
        </w:numPr>
        <w:pStyle w:val="Compact"/>
      </w:pPr>
      <w:r>
        <w:rPr>
          <w:bCs/>
          <w:b/>
        </w:rPr>
        <w:t xml:space="preserve">Premium Service Tiering:</w:t>
      </w:r>
      <w:r>
        <w:t xml:space="preserve"> </w:t>
      </w:r>
      <w:r>
        <w:t xml:space="preserve">Introduce a new executive-level Data Scientist sales package targeting C-suite placements, with pricing reflecting the 40% revenue premium achievable for board-ready talent.</w:t>
      </w:r>
    </w:p>
    <w:bookmarkEnd w:id="25"/>
    <w:bookmarkStart w:id="26" w:name="X9bc830c5768b982d9f7db95d3a8bc38a5331799"/>
    <w:p>
      <w:pPr>
        <w:pStyle w:val="Heading2"/>
      </w:pPr>
      <w:r>
        <w:t xml:space="preserve">Conclusion: The Melbourne Advantage in Data Science</w:t>
      </w:r>
    </w:p>
    <w:p>
      <w:pPr>
        <w:pStyle w:val="FirstParagraph"/>
      </w:pPr>
      <w:r>
        <w:t xml:space="preserve">This Sales Report unequivocally establishes that Australia Melbourne has become the global benchmark for Data Scientist talent acquisition and business value realization. Our data demonstrates that companies operating within this ecosystem achieve 3.7x faster time-to-value when hiring local data science professionals compared to national averages. The convergence of government support, academic talent pipelines, and sector-specific innovation creates a uniquely fertile ground for Data Scientist recruitment success.</w:t>
      </w:r>
    </w:p>
    <w:p>
      <w:pPr>
        <w:pStyle w:val="BodyText"/>
      </w:pPr>
      <w:r>
        <w:t xml:space="preserve">As the digital transformation wave accelerates across Australian industries, Melbourne's position as the epicenter of data-driven business will only strengthen. Our strategic focus on this market has proven to be one of our most profitable growth vectors – a conclusion directly reflected in the consistent upward trajectory of our Data Scientist sales performance. We project 32% revenue growth in this segment for 2024, making Australia Melbourne an absolute cornerstone of our national recruitment strategy.</w:t>
      </w:r>
    </w:p>
    <w:p>
      <w:pPr>
        <w:pStyle w:val="BodyText"/>
      </w:pPr>
      <w:r>
        <w:rPr>
          <w:bCs/>
          <w:b/>
        </w:rPr>
        <w:t xml:space="preserve">Prepared by:</w:t>
      </w:r>
      <w:r>
        <w:t xml:space="preserve"> </w:t>
      </w:r>
      <w:r>
        <w:t xml:space="preserve">Global Talent Solutions Group</w:t>
      </w:r>
      <w:r>
        <w:br/>
      </w:r>
      <w:r>
        <w:rPr>
          <w:bCs/>
          <w:b/>
        </w:rPr>
        <w:t xml:space="preserve">Contact:</w:t>
      </w:r>
      <w:r>
        <w:t xml:space="preserve"> </w:t>
      </w:r>
      <w:r>
        <w:t xml:space="preserve">melbourne.sales@gtsglobal.com.au</w:t>
      </w:r>
      <w:r>
        <w:br/>
      </w:r>
      <w:r>
        <w:rPr>
          <w:bCs/>
          <w:b/>
        </w:rPr>
        <w:t xml:space="preserve">Note:</w:t>
      </w:r>
      <w:r>
        <w:t xml:space="preserve"> </w:t>
      </w:r>
      <w:r>
        <w:t xml:space="preserve">All data sourced from internal sales records (2022-2023) and Victorian Government Digital Economy Reports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Data Scientist Demand in Australia Melbourne</dc:title>
  <dc:creator/>
  <dc:language>en</dc:language>
  <cp:keywords/>
  <dcterms:created xsi:type="dcterms:W3CDTF">2025-12-12T21:42:49Z</dcterms:created>
  <dcterms:modified xsi:type="dcterms:W3CDTF">2025-12-12T21:42:49Z</dcterms:modified>
</cp:coreProperties>
</file>

<file path=docProps/custom.xml><?xml version="1.0" encoding="utf-8"?>
<Properties xmlns="http://schemas.openxmlformats.org/officeDocument/2006/custom-properties" xmlns:vt="http://schemas.openxmlformats.org/officeDocument/2006/docPropsVTypes"/>
</file>