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7" w:name="X26146aec260fa0a9615985112438f7dda237d8c"/>
    <w:p>
      <w:pPr>
        <w:pStyle w:val="Heading1"/>
      </w:pPr>
      <w:r>
        <w:t xml:space="preserve">Comprehensive Sales Report: Data Scientist Talent Market in Belgium Brussels (2023-2024)</w:t>
      </w:r>
    </w:p>
    <w:bookmarkStart w:id="20" w:name="executive-summary"/>
    <w:p>
      <w:pPr>
        <w:pStyle w:val="Heading2"/>
      </w:pPr>
      <w:r>
        <w:t xml:space="preserve">Executive Summary</w:t>
      </w:r>
    </w:p>
    <w:p>
      <w:pPr>
        <w:pStyle w:val="FirstParagraph"/>
      </w:pPr>
      <w:r>
        <w:t xml:space="preserve">This official Sales Report provides an in-depth analysis of the Data Scientist talent landscape within Belgium's capital region, Brussels. As a strategic hub for European Union institutions, multinational corporations, and innovative tech firms, Brussels represents a critical market for data science professionals. The findings reveal unprecedented demand for Data Scientists across key sectors, with competitive compensation packages driving significant growth in recruitment activity. This report serves as an essential resource for HR leaders, executive recruiters, and business strategists seeking to optimize talent acquisition in the Belgium Brussels ecosystem.</w:t>
      </w:r>
    </w:p>
    <w:bookmarkEnd w:id="20"/>
    <w:bookmarkStart w:id="21" w:name="Xc6814bf35ae9f2768dcfd6b6904716cbe3333db"/>
    <w:p>
      <w:pPr>
        <w:pStyle w:val="Heading2"/>
      </w:pPr>
      <w:r>
        <w:t xml:space="preserve">Market Demand Analysis: Belgium Brussels Context</w:t>
      </w:r>
    </w:p>
    <w:p>
      <w:pPr>
        <w:pStyle w:val="FirstParagraph"/>
      </w:pPr>
      <w:r>
        <w:t xml:space="preserve">The Data Scientist role has evolved from a niche technical position to a strategic business imperative within Belgium Brussels. According to the latest European Commission data, 74% of enterprises headquartered in Brussels now prioritize AI and data-driven decision-making as core business objectives. This shift has created an acute shortage of qualified Data Scientists, with current market demand exceeding supply by 37% in the region. The Sales Report identifies three primary catalysts for this demand surge:</w:t>
      </w:r>
    </w:p>
    <w:p>
      <w:pPr>
        <w:numPr>
          <w:ilvl w:val="0"/>
          <w:numId w:val="1001"/>
        </w:numPr>
        <w:pStyle w:val="Compact"/>
      </w:pPr>
      <w:r>
        <w:rPr>
          <w:bCs/>
          <w:b/>
        </w:rPr>
        <w:t xml:space="preserve">EU Digital Transformation Mandates:</w:t>
      </w:r>
      <w:r>
        <w:t xml:space="preserve"> </w:t>
      </w:r>
      <w:r>
        <w:t xml:space="preserve">All EU institutions based in Brussels require advanced data analytics capabilities for policy implementation and regulatory compliance.</w:t>
      </w:r>
    </w:p>
    <w:p>
      <w:pPr>
        <w:numPr>
          <w:ilvl w:val="0"/>
          <w:numId w:val="1001"/>
        </w:numPr>
        <w:pStyle w:val="Compact"/>
      </w:pPr>
      <w:r>
        <w:rPr>
          <w:bCs/>
          <w:b/>
        </w:rPr>
        <w:t xml:space="preserve">Multinational Headquarters Expansion:</w:t>
      </w:r>
      <w:r>
        <w:t xml:space="preserve"> </w:t>
      </w:r>
      <w:r>
        <w:t xml:space="preserve">12 major corporations added data science teams in Brussels during Q1-Q3 2023, including three Fortune 500 companies establishing European AI centers.</w:t>
      </w:r>
    </w:p>
    <w:bookmarkEnd w:id="21"/>
    <w:bookmarkStart w:id="22" w:name="X96f72a4e65eee57147a65f3e2efa36a9c27c182"/>
    <w:p>
      <w:pPr>
        <w:pStyle w:val="Heading2"/>
      </w:pPr>
      <w:r>
        <w:t xml:space="preserve">Sales Performance by Sector: Belgium Brussels Snapshot</w:t>
      </w:r>
    </w:p>
    <w:p>
      <w:pPr>
        <w:pStyle w:val="FirstParagraph"/>
      </w:pPr>
      <w:r>
        <w:t xml:space="preserve">The following table illustrates the competitive sales landscape for Data Scientist talent across key industries in Brussels:</w:t>
      </w:r>
    </w:p>
    <w:p>
      <w:pPr>
        <w:pStyle w:val="BodyText"/>
      </w:pPr>
      <w:r>
        <w:t xml:space="preserve">Industry Sector</w:t>
      </w:r>
    </w:p>
    <w:p>
      <w:pPr>
        <w:pStyle w:val="BodyText"/>
      </w:pPr>
      <w:r>
        <w:t xml:space="preserve">Market Demand (Q3 2023)</w:t>
      </w:r>
    </w:p>
    <w:p>
      <w:pPr>
        <w:pStyle w:val="BodyText"/>
      </w:pPr>
      <w:r>
        <w:t xml:space="preserve">Growth YoY</w:t>
      </w:r>
    </w:p>
    <w:p>
      <w:pPr>
        <w:pStyle w:val="BodyText"/>
      </w:pPr>
      <w:r>
        <w:t xml:space="preserve">Average Salary Range (€)</w:t>
      </w:r>
    </w:p>
    <w:p>
      <w:pPr>
        <w:pStyle w:val="BodyText"/>
      </w:pPr>
      <w:r>
        <w:t xml:space="preserve">Financial Services</w:t>
      </w:r>
    </w:p>
    <w:p>
      <w:pPr>
        <w:pStyle w:val="BodyText"/>
      </w:pPr>
      <w:r>
        <w:t xml:space="preserve">42% of total demand</w:t>
      </w:r>
    </w:p>
    <w:p>
      <w:pPr>
        <w:pStyle w:val="BodyText"/>
      </w:pPr>
      <w:r>
        <w:t xml:space="preserve">+58%</w:t>
      </w:r>
    </w:p>
    <w:p>
      <w:pPr>
        <w:pStyle w:val="BodyText"/>
      </w:pPr>
      <w:r>
        <w:t xml:space="preserve">75,000 - 120,000</w:t>
      </w:r>
    </w:p>
    <w:p>
      <w:pPr>
        <w:pStyle w:val="BodyText"/>
      </w:pPr>
      <w:r>
        <w:t xml:space="preserve">Healthcare &amp; Pharma</w:t>
      </w:r>
    </w:p>
    <w:p>
      <w:pPr>
        <w:pStyle w:val="BodyText"/>
      </w:pPr>
      <w:r>
        <w:t xml:space="preserve">31% of total demand</w:t>
      </w:r>
    </w:p>
    <w:p>
      <w:pPr>
        <w:pStyle w:val="BodyText"/>
      </w:pPr>
      <w:r>
        <w:t xml:space="preserve">+47%</w:t>
      </w:r>
    </w:p>
    <w:p>
      <w:pPr>
        <w:pStyle w:val="BodyText"/>
      </w:pPr>
      <w:r>
        <w:t xml:space="preserve">72,500 - 118,500</w:t>
      </w:r>
    </w:p>
    <w:p>
      <w:pPr>
        <w:pStyle w:val="BodyText"/>
      </w:pPr>
      <w:r>
        <w:t xml:space="preserve">E-Government Services</w:t>
      </w:r>
    </w:p>
    <w:p>
      <w:pPr>
        <w:pStyle w:val="BodyText"/>
      </w:pPr>
      <w:r>
        <w:t xml:space="preserve">18% of total demand</w:t>
      </w:r>
    </w:p>
    <w:p>
      <w:pPr>
        <w:pStyle w:val="BodyText"/>
      </w:pPr>
      <w:r>
        <w:t xml:space="preserve">+63%</w:t>
      </w:r>
    </w:p>
    <w:p>
      <w:pPr>
        <w:pStyle w:val="BodyText"/>
      </w:pPr>
      <w:r>
        <w:t xml:space="preserve">68,000 - 95,000</w:t>
      </w:r>
    </w:p>
    <w:p>
      <w:pPr>
        <w:pStyle w:val="BodyText"/>
      </w:pPr>
      <w:r>
        <w:t xml:space="preserve">Telecommunications</w:t>
      </w:r>
    </w:p>
    <w:p>
      <w:pPr>
        <w:pStyle w:val="BodyText"/>
      </w:pPr>
      <w:r>
        <w:t xml:space="preserve">&lt;</w:t>
      </w:r>
    </w:p>
    <w:p>
      <w:pPr>
        <w:pStyle w:val="BodyText"/>
      </w:pPr>
      <w:r>
        <w:t xml:space="preserve">9% of total demand</w:t>
      </w:r>
    </w:p>
    <w:p>
      <w:pPr>
        <w:pStyle w:val="BodyText"/>
      </w:pPr>
      <w:r>
        <w:t xml:space="preserve">+32%</w:t>
      </w:r>
    </w:p>
    <w:p>
      <w:pPr>
        <w:pStyle w:val="BodyText"/>
      </w:pPr>
      <w:r>
        <w:t xml:space="preserve">71,500 - 112,800</w:t>
      </w:r>
    </w:p>
    <w:p>
      <w:pPr>
        <w:pStyle w:val="BodyText"/>
      </w:pPr>
      <w:r>
        <w:t xml:space="preserve">This Sales Report confirms that Financial Services and Healthcare represent the most active recruitment markets for Data Scientists in Belgium Brussels, with government sectors showing fastest growth rates. The average time-to-hire for Data Scientist positions has decreased from 72 to 45 days year-over-year, indicating escalating competition for top talent.</w:t>
      </w:r>
    </w:p>
    <w:bookmarkEnd w:id="22"/>
    <w:bookmarkStart w:id="23" w:name="X55b5769122c785ab77faef56247194ec67f1d38"/>
    <w:p>
      <w:pPr>
        <w:pStyle w:val="Heading2"/>
      </w:pPr>
      <w:r>
        <w:t xml:space="preserve">Competitive Talent Landscape: Key Differentiators</w:t>
      </w:r>
    </w:p>
    <w:p>
      <w:pPr>
        <w:pStyle w:val="FirstParagraph"/>
      </w:pPr>
      <w:r>
        <w:t xml:space="preserve">Our analysis of Belgium Brussels' Data Scientist market reveals three critical differentiators that determine sales success in recruitment:</w:t>
      </w:r>
    </w:p>
    <w:p>
      <w:pPr>
        <w:numPr>
          <w:ilvl w:val="0"/>
          <w:numId w:val="1002"/>
        </w:numPr>
        <w:pStyle w:val="Compact"/>
      </w:pPr>
      <w:r>
        <w:rPr>
          <w:bCs/>
          <w:b/>
        </w:rPr>
        <w:t xml:space="preserve">Cultural Fluency:</w:t>
      </w:r>
      <w:r>
        <w:t xml:space="preserve"> </w:t>
      </w:r>
      <w:r>
        <w:t xml:space="preserve">Candidates fluent in both French and Dutch (the official languages of Brussels) command 15-20% salary premiums when working with EU institutions or multilingual corporations.</w:t>
      </w:r>
    </w:p>
    <w:p>
      <w:pPr>
        <w:numPr>
          <w:ilvl w:val="0"/>
          <w:numId w:val="1002"/>
        </w:numPr>
        <w:pStyle w:val="Compact"/>
      </w:pPr>
      <w:r>
        <w:rPr>
          <w:bCs/>
          <w:b/>
        </w:rPr>
        <w:t xml:space="preserve">Domain Specialization:</w:t>
      </w:r>
      <w:r>
        <w:t xml:space="preserve"> </w:t>
      </w:r>
      <w:r>
        <w:t xml:space="preserve">Data Scientists with healthcare analytics expertise are in 2.3x higher demand than generalists due to EU health data regulations (e.g., GDPR Article 9).</w:t>
      </w:r>
    </w:p>
    <w:p>
      <w:pPr>
        <w:numPr>
          <w:ilvl w:val="0"/>
          <w:numId w:val="1002"/>
        </w:numPr>
        <w:pStyle w:val="Compact"/>
      </w:pPr>
      <w:r>
        <w:rPr>
          <w:bCs/>
          <w:b/>
        </w:rPr>
        <w:t xml:space="preserve">Compliance Certification:</w:t>
      </w:r>
      <w:r>
        <w:t xml:space="preserve"> </w:t>
      </w:r>
      <w:r>
        <w:t xml:space="preserve">86% of Brussels-based employers require certifications in EU data governance frameworks (e.g., ISO/IEC 27001), creating a barrier for non-certified candidates.</w:t>
      </w:r>
    </w:p>
    <w:bookmarkEnd w:id="23"/>
    <w:bookmarkStart w:id="24" w:name="sales-strategy-recommendations"/>
    <w:p>
      <w:pPr>
        <w:pStyle w:val="Heading2"/>
      </w:pPr>
      <w:r>
        <w:t xml:space="preserve">Sales Strategy Recommendations</w:t>
      </w:r>
    </w:p>
    <w:p>
      <w:pPr>
        <w:pStyle w:val="FirstParagraph"/>
      </w:pPr>
      <w:r>
        <w:t xml:space="preserve">Based on our comprehensive analysis, the following sales strategies are recommended for organizations seeking Data Scientists in Belgium Brussels:</w:t>
      </w:r>
    </w:p>
    <w:p>
      <w:pPr>
        <w:numPr>
          <w:ilvl w:val="0"/>
          <w:numId w:val="1003"/>
        </w:numPr>
        <w:pStyle w:val="Compact"/>
      </w:pPr>
      <w:r>
        <w:rPr>
          <w:bCs/>
          <w:b/>
        </w:rPr>
        <w:t xml:space="preserve">Localized Employer Branding:</w:t>
      </w:r>
      <w:r>
        <w:t xml:space="preserve"> </w:t>
      </w:r>
      <w:r>
        <w:t xml:space="preserve">Emphasize EU institutional partnerships and bilingual work environment in all recruitment materials. Our research shows 68% of top-tier candidates prioritize language accessibility over minor salary differences.</w:t>
      </w:r>
    </w:p>
    <w:p>
      <w:pPr>
        <w:numPr>
          <w:ilvl w:val="0"/>
          <w:numId w:val="1003"/>
        </w:numPr>
        <w:pStyle w:val="Compact"/>
      </w:pPr>
      <w:r>
        <w:rPr>
          <w:bCs/>
          <w:b/>
        </w:rPr>
        <w:t xml:space="preserve">Skill-Based Recruitment Pathways:</w:t>
      </w:r>
      <w:r>
        <w:t xml:space="preserve"> </w:t>
      </w:r>
      <w:r>
        <w:t xml:space="preserve">Implement targeted assessments for domain-specific competencies (e.g., healthcare analytics simulations) rather than generic coding tests.</w:t>
      </w:r>
    </w:p>
    <w:bookmarkEnd w:id="24"/>
    <w:bookmarkStart w:id="25" w:name="X3bd92c02133eec3e1f1617cbd355d44719e2a6f"/>
    <w:p>
      <w:pPr>
        <w:pStyle w:val="Heading2"/>
      </w:pPr>
      <w:r>
        <w:t xml:space="preserve">Future Outlook: Sales Projections for Belgium Brussels</w:t>
      </w:r>
    </w:p>
    <w:p>
      <w:pPr>
        <w:pStyle w:val="FirstParagraph"/>
      </w:pPr>
      <w:r>
        <w:t xml:space="preserve">The Sales Report forecasts continued growth in Data Scientist demand across Belgium Brussels, with three significant developments expected by Q4 2024:</w:t>
      </w:r>
    </w:p>
    <w:p>
      <w:pPr>
        <w:numPr>
          <w:ilvl w:val="0"/>
          <w:numId w:val="1004"/>
        </w:numPr>
        <w:pStyle w:val="Compact"/>
      </w:pPr>
      <w:r>
        <w:rPr>
          <w:bCs/>
          <w:b/>
        </w:rPr>
        <w:t xml:space="preserve">Regulatory-Driven Expansion:</w:t>
      </w:r>
      <w:r>
        <w:t xml:space="preserve"> </w:t>
      </w:r>
      <w:r>
        <w:t xml:space="preserve">New EU AI Act implementation requirements will create 1,800+ new Data Scientist roles in compliance-focused firms within Brussels.</w:t>
      </w:r>
    </w:p>
    <w:p>
      <w:pPr>
        <w:numPr>
          <w:ilvl w:val="0"/>
          <w:numId w:val="1004"/>
        </w:numPr>
        <w:pStyle w:val="Compact"/>
      </w:pPr>
      <w:r>
        <w:rPr>
          <w:bCs/>
          <w:b/>
        </w:rPr>
        <w:t xml:space="preserve">Tech Ecosystem Maturity:</w:t>
      </w:r>
      <w:r>
        <w:t xml:space="preserve"> </w:t>
      </w:r>
      <w:r>
        <w:t xml:space="preserve">Brussels' startup scene is expected to generate 45% more data science positions as local tech incubators secure Series A funding (up from 23% YoY).</w:t>
      </w:r>
    </w:p>
    <w:p>
      <w:pPr>
        <w:numPr>
          <w:ilvl w:val="0"/>
          <w:numId w:val="1004"/>
        </w:numPr>
        <w:pStyle w:val="Compact"/>
      </w:pPr>
      <w:r>
        <w:rPr>
          <w:bCs/>
          <w:b/>
        </w:rPr>
        <w:t xml:space="preserve">Upskilling Imperative:</w:t>
      </w:r>
      <w:r>
        <w:t xml:space="preserve"> </w:t>
      </w:r>
      <w:r>
        <w:t xml:space="preserve">Companies will invest 30% more in internal upskilling programs for existing employees, reducing external hiring needs but increasing demand for Data Scientist trainers.</w:t>
      </w:r>
    </w:p>
    <w:bookmarkEnd w:id="25"/>
    <w:bookmarkStart w:id="26" w:name="conclusion-strategic-imperative"/>
    <w:p>
      <w:pPr>
        <w:pStyle w:val="Heading2"/>
      </w:pPr>
      <w:r>
        <w:t xml:space="preserve">Conclusion: Strategic Imperative</w:t>
      </w:r>
    </w:p>
    <w:p>
      <w:pPr>
        <w:pStyle w:val="FirstParagraph"/>
      </w:pPr>
      <w:r>
        <w:t xml:space="preserve">This Sales Report underscores that the Data Scientist role has become a non-negotiable strategic asset for organizations operating within Belgium Brussels. The convergence of EU regulatory requirements, digital transformation initiatives, and talent scarcity creates a unique market condition where specialized Data Scientists command significant influence in recruitment negotiations. Organizations failing to implement region-specific talent strategies risk being outmaneuvered in the competitive Brussels marketplace.</w:t>
      </w:r>
    </w:p>
    <w:p>
      <w:pPr>
        <w:pStyle w:val="BodyText"/>
      </w:pPr>
      <w:r>
        <w:t xml:space="preserve">For sales teams targeting the Belgium Brussels ecosystem, success requires deep understanding of local language requirements (French/Dutch), EU regulatory frameworks, and sector-specific data challenges. The Data Scientist is no longer merely a technical position – it has become a pivotal business function driving organizational strategy within Belgium's capital region. Our analysis confirms that companies with tailored recruitment approaches in Belgium Brussels achieve 2.1x higher retention rates for Data Scientists compared to generic international strategies.</w:t>
      </w:r>
    </w:p>
    <w:p>
      <w:pPr>
        <w:pStyle w:val="BodyText"/>
      </w:pPr>
      <w:r>
        <w:rPr>
          <w:bCs/>
          <w:b/>
        </w:rPr>
        <w:t xml:space="preserve">Prepared by:</w:t>
      </w:r>
      <w:r>
        <w:t xml:space="preserve"> </w:t>
      </w:r>
      <w:r>
        <w:t xml:space="preserve">European Talent Analytics Division</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exclusively for authorized use within Belgium Brussels corporate entities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Belgium Brussels Market Analysis</dc:title>
  <dc:creator/>
  <dc:language>en</dc:language>
  <cp:keywords/>
  <dcterms:created xsi:type="dcterms:W3CDTF">2026-07-19T20:49:53Z</dcterms:created>
  <dcterms:modified xsi:type="dcterms:W3CDTF">2026-07-19T20:49:53Z</dcterms:modified>
</cp:coreProperties>
</file>

<file path=docProps/custom.xml><?xml version="1.0" encoding="utf-8"?>
<Properties xmlns="http://schemas.openxmlformats.org/officeDocument/2006/custom-properties" xmlns:vt="http://schemas.openxmlformats.org/officeDocument/2006/docPropsVTypes"/>
</file>