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Brazil</w:t>
      </w:r>
      <w:r>
        <w:t xml:space="preserve"> </w:t>
      </w:r>
      <w:r>
        <w:t xml:space="preserve">Brasília</w:t>
      </w:r>
    </w:p>
    <w:bookmarkStart w:id="26" w:name="X5639c130c206d85ca517bd85077659aa9287ae2"/>
    <w:p>
      <w:pPr>
        <w:pStyle w:val="Heading1"/>
      </w:pPr>
      <w:r>
        <w:t xml:space="preserve">2024 Q3 Sales Report: Strategic Analysis of Data Scientist Market Dynamics in Brazil's Capital, Brasília</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2024</w:t>
      </w:r>
      <w:r>
        <w:br/>
      </w:r>
      <w:r>
        <w:rPr>
          <w:bCs/>
          <w:b/>
        </w:rPr>
        <w:t xml:space="preserve">Prepared By:</w:t>
      </w:r>
      <w:r>
        <w:t xml:space="preserve"> </w:t>
      </w:r>
      <w:r>
        <w:t xml:space="preserve">Strategic Growth Division – Latin America Operations</w:t>
      </w:r>
    </w:p>
    <w:bookmarkStart w:id="20" w:name="i.-executive-summary"/>
    <w:p>
      <w:pPr>
        <w:pStyle w:val="Heading2"/>
      </w:pPr>
      <w:r>
        <w:t xml:space="preserve">I. Executive Summary</w:t>
      </w:r>
    </w:p>
    <w:p>
      <w:pPr>
        <w:pStyle w:val="FirstParagraph"/>
      </w:pPr>
      <w:r>
        <w:t xml:space="preserve">This comprehensive Sales Report details the unprecedented growth trajectory of Data Scientist recruitment within Brazil's federal capital, Brasília. As the political and administrative epicenter of Brazil, Brasília has emerged as a critical hub for advanced analytics talent acquisition across public sector institutions and corporate entities. The third quarter of 2024 witnessed a 37% year-over-year increase in sales opportunities related to Data Scientist positioning within Brasília's market, significantly outpacing national averages. This surge is directly attributed to Brazil's Digital Transformation Agenda initiatives, with Brasília serving as the primary implementation site for government-driven AI and data governance frameworks. The report confirms that Data Scientist roles have become the fastest-growing technical position in federal contracting pipelines across our client portfolio.</w:t>
      </w:r>
    </w:p>
    <w:bookmarkEnd w:id="20"/>
    <w:bookmarkStart w:id="21" w:name="X092e0830c98d9af6587ca5c69958a463869a3a2"/>
    <w:p>
      <w:pPr>
        <w:pStyle w:val="Heading2"/>
      </w:pPr>
      <w:r>
        <w:t xml:space="preserve">II. Market Context: Brazil Brasília’s Data-Driven Evolution</w:t>
      </w:r>
    </w:p>
    <w:p>
      <w:pPr>
        <w:pStyle w:val="FirstParagraph"/>
      </w:pPr>
      <w:r>
        <w:t xml:space="preserve">Brazil Brasília's unique status as both a governmental capital and burgeoning tech ecosystem creates exceptional demand for specialized data professionals. Unlike other Brazilian cities where commercial sector demand dominates, Brasília's market is uniquely shaped by federal agency requirements (including the Ministry of Economy, National Treasury, and ANATEL), which now mandate data-driven decision-making at all operational levels. The recent "Brazil Digital Strategy 2030" has allocated over R$ 1.2 billion specifically for analytics infrastructure in Brasília, directly fueling our Data Scientist sales pipeline. This contextual shift makes Brasília the single most strategic market for Data Scientist talent acquisition within Brazil's entire federal landscape.</w:t>
      </w:r>
    </w:p>
    <w:p>
      <w:pPr>
        <w:pStyle w:val="BodyText"/>
      </w:pPr>
      <w:r>
        <w:t xml:space="preserve">As a result of these policy shifts, local enterprises—particularly those contracting with government bodies—now require Data Scientists who understand Brazilian regulatory frameworks (LGPD compliance, public data standards) and possess bilingual capabilities. Our sales data confirms that 89% of qualified candidates in Brasília list government sector experience as their top professional priority, reflecting the city's unique market dynamic where public administration drives private sector demand.</w:t>
      </w:r>
    </w:p>
    <w:bookmarkEnd w:id="21"/>
    <w:bookmarkStart w:id="22" w:name="Xaf4f8c7ad779271122bcf4be929d795deb6c6b0"/>
    <w:p>
      <w:pPr>
        <w:pStyle w:val="Heading2"/>
      </w:pPr>
      <w:r>
        <w:t xml:space="preserve">III. Sales Performance: Quantitative Insights</w:t>
      </w:r>
    </w:p>
    <w:p>
      <w:pPr>
        <w:pStyle w:val="FirstParagraph"/>
      </w:pPr>
      <w:r>
        <w:t xml:space="preserve">The Q3 sales cycle revealed remarkable momentum across all Data Scientist engagement channels in Brasília. Key metrics include:</w:t>
      </w:r>
    </w:p>
    <w:p>
      <w:pPr>
        <w:numPr>
          <w:ilvl w:val="0"/>
          <w:numId w:val="1001"/>
        </w:numPr>
        <w:pStyle w:val="Compact"/>
      </w:pPr>
      <w:r>
        <w:rPr>
          <w:bCs/>
          <w:b/>
        </w:rPr>
        <w:t xml:space="preserve">Opportunity Pipeline Growth:</w:t>
      </w:r>
      <w:r>
        <w:t xml:space="preserve"> </w:t>
      </w:r>
      <w:r>
        <w:t xml:space="preserve">+41% compared to Q2 2024, with 68 new qualified leads from federal agencies and state-owned enterprises (including Petrobras Brasília office and BNDES)</w:t>
      </w:r>
    </w:p>
    <w:p>
      <w:pPr>
        <w:numPr>
          <w:ilvl w:val="0"/>
          <w:numId w:val="1001"/>
        </w:numPr>
        <w:pStyle w:val="Compact"/>
      </w:pPr>
      <w:r>
        <w:t xml:space="preserve">37.5% (vs. national average of 29%), demonstrating strong market alignment</w:t>
      </w:r>
    </w:p>
    <w:p>
      <w:pPr>
        <w:numPr>
          <w:ilvl w:val="0"/>
          <w:numId w:val="1001"/>
        </w:numPr>
        <w:pStyle w:val="Compact"/>
      </w:pPr>
      <w:r>
        <w:rPr>
          <w:bCs/>
          <w:b/>
        </w:rPr>
        <w:t xml:space="preserve">Average Deal Size:</w:t>
      </w:r>
      <w:r>
        <w:t xml:space="preserve"> </w:t>
      </w:r>
      <w:r>
        <w:t xml:space="preserve">R$ 48,000 per Data Scientist placement (12% above Brazil-wide average)</w:t>
      </w:r>
    </w:p>
    <w:p>
      <w:pPr>
        <w:numPr>
          <w:ilvl w:val="0"/>
          <w:numId w:val="1001"/>
        </w:numPr>
        <w:pStyle w:val="Compact"/>
      </w:pPr>
      <w:r>
        <w:t xml:space="preserve">92% of placements in Brasília remain active with clients beyond the initial contract period</w:t>
      </w:r>
    </w:p>
    <w:p>
      <w:pPr>
        <w:pStyle w:val="FirstParagraph"/>
      </w:pPr>
      <w:r>
        <w:t xml:space="preserve">Notably, government contracts accounted for 58% of all Data Scientist sales in Brasília during Q3—unprecedented for this role category. This contrasts sharply with São Paulo's market (32% government contracts), underscoring Brasília's distinct position as the federal capital where public sector transformation is driving private-sector analytics investment.</w:t>
      </w:r>
    </w:p>
    <w:bookmarkEnd w:id="22"/>
    <w:bookmarkStart w:id="23" w:name="Xc021298bd94bf348613183ded6531dce22d5c0b"/>
    <w:p>
      <w:pPr>
        <w:pStyle w:val="Heading2"/>
      </w:pPr>
      <w:r>
        <w:t xml:space="preserve">IV. Key Client Insights from Brazil Brasília</w:t>
      </w:r>
    </w:p>
    <w:p>
      <w:pPr>
        <w:pStyle w:val="FirstParagraph"/>
      </w:pPr>
      <w:r>
        <w:t xml:space="preserve">Our sales team conducted 47 client discovery sessions in Brasília during Q3, revealing critical market-specific requirements:</w:t>
      </w:r>
    </w:p>
    <w:p>
      <w:pPr>
        <w:numPr>
          <w:ilvl w:val="0"/>
          <w:numId w:val="1002"/>
        </w:numPr>
        <w:pStyle w:val="Compact"/>
      </w:pPr>
      <w:r>
        <w:rPr>
          <w:bCs/>
          <w:b/>
        </w:rPr>
        <w:t xml:space="preserve">Regulatory Expertise is Non-Negotiable:</w:t>
      </w:r>
      <w:r>
        <w:t xml:space="preserve"> </w:t>
      </w:r>
      <w:r>
        <w:t xml:space="preserve">83% of government clients require Data Scientists with explicit experience implementing Brazilian data protection laws (LGPD) and public sector reporting standards</w:t>
      </w:r>
    </w:p>
    <w:p>
      <w:pPr>
        <w:numPr>
          <w:ilvl w:val="0"/>
          <w:numId w:val="1002"/>
        </w:numPr>
        <w:pStyle w:val="Compact"/>
      </w:pPr>
      <w:r>
        <w:rPr>
          <w:bCs/>
          <w:b/>
        </w:rPr>
        <w:t xml:space="preserve">Language Requirements:</w:t>
      </w:r>
      <w:r>
        <w:t xml:space="preserve"> </w:t>
      </w:r>
      <w:r>
        <w:t xml:space="preserve">76% of roles mandate fluency in Portuguese with technical documentation proficiency—critical for client success in government environments</w:t>
      </w:r>
    </w:p>
    <w:p>
      <w:pPr>
        <w:numPr>
          <w:ilvl w:val="0"/>
          <w:numId w:val="1002"/>
        </w:numPr>
        <w:pStyle w:val="Compact"/>
      </w:pPr>
      <w:r>
        <w:rPr>
          <w:bCs/>
          <w:b/>
        </w:rPr>
        <w:t xml:space="preserve">Tech Stack Preferences:</w:t>
      </w:r>
      <w:r>
        <w:t xml:space="preserve"> </w:t>
      </w:r>
      <w:r>
        <w:t xml:space="preserve">AWS and Google Cloud certifications were cited by 81% of clients as essential, while Python (92%) and Tableau (74%) dominated tool requirements</w:t>
      </w:r>
    </w:p>
    <w:p>
      <w:pPr>
        <w:pStyle w:val="FirstParagraph"/>
      </w:pPr>
      <w:r>
        <w:t xml:space="preserve">These insights directly inform our sales positioning strategy: We now lead with "Brazilian Regulatory Compliance" as a core differentiator in all Data Scientist sales conversations within Brasília, not merely listing technical skills.</w:t>
      </w:r>
    </w:p>
    <w:bookmarkEnd w:id="23"/>
    <w:bookmarkStart w:id="24" w:name="X9e21d93c542752147db92bc139673bf09a19473"/>
    <w:p>
      <w:pPr>
        <w:pStyle w:val="Heading2"/>
      </w:pPr>
      <w:r>
        <w:t xml:space="preserve">V. Strategic Recommendations for Brazil Brasília Market</w:t>
      </w:r>
    </w:p>
    <w:p>
      <w:pPr>
        <w:pStyle w:val="FirstParagraph"/>
      </w:pPr>
      <w:r>
        <w:t xml:space="preserve">Based on Q3 performance and market analysis, we recommend three priority actions to capitalize on this momentum:</w:t>
      </w:r>
    </w:p>
    <w:p>
      <w:pPr>
        <w:numPr>
          <w:ilvl w:val="0"/>
          <w:numId w:val="1003"/>
        </w:numPr>
        <w:pStyle w:val="Compact"/>
      </w:pPr>
      <w:r>
        <w:rPr>
          <w:bCs/>
          <w:b/>
        </w:rPr>
        <w:t xml:space="preserve">Establish a Dedicated Brasília Data Scientist Talent Hub:</w:t>
      </w:r>
      <w:r>
        <w:t xml:space="preserve"> </w:t>
      </w:r>
      <w:r>
        <w:t xml:space="preserve">Create a localized recruitment pipeline focused exclusively on candidates with federal sector experience. This would reduce our average time-to-fill in Brasília by 32% (projected), addressing the city's unique demand patterns.</w:t>
      </w:r>
    </w:p>
    <w:p>
      <w:pPr>
        <w:numPr>
          <w:ilvl w:val="0"/>
          <w:numId w:val="1003"/>
        </w:numPr>
        <w:pStyle w:val="Compact"/>
      </w:pPr>
      <w:r>
        <w:rPr>
          <w:bCs/>
          <w:b/>
        </w:rPr>
        <w:t xml:space="preserve">Prioritize Government Contract Certification:</w:t>
      </w:r>
      <w:r>
        <w:t xml:space="preserve"> </w:t>
      </w:r>
      <w:r>
        <w:t xml:space="preserve">Develop specialized training for our sales team on Brazil's public procurement regulations (e.g., Lei de Licitações) to better navigate federal contracting cycles, which dominate Brasília's market.</w:t>
      </w:r>
    </w:p>
    <w:p>
      <w:pPr>
        <w:numPr>
          <w:ilvl w:val="0"/>
          <w:numId w:val="1003"/>
        </w:numPr>
        <w:pStyle w:val="Compact"/>
      </w:pPr>
      <w:r>
        <w:rPr>
          <w:bCs/>
          <w:b/>
        </w:rPr>
        <w:t xml:space="preserve">Leverage Local Partnerships:</w:t>
      </w:r>
      <w:r>
        <w:t xml:space="preserve"> </w:t>
      </w:r>
      <w:r>
        <w:t xml:space="preserve">Forge strategic alliances with UnB (University of Brasília) and FGV-Brasília to create exclusive Data Scientist training programs. This addresses the critical talent gap identified in our client surveys and strengthens our brand presence within Brasília's academic ecosystem.</w:t>
      </w:r>
    </w:p>
    <w:bookmarkEnd w:id="24"/>
    <w:bookmarkStart w:id="25" w:name="Xb5e003b6ce8c2508c1d99805778cfc0378d091f"/>
    <w:p>
      <w:pPr>
        <w:pStyle w:val="Heading2"/>
      </w:pPr>
      <w:r>
        <w:t xml:space="preserve">VI. Conclusion: The Future of Data Science in Brazil’s Capital</w:t>
      </w:r>
    </w:p>
    <w:p>
      <w:pPr>
        <w:pStyle w:val="FirstParagraph"/>
      </w:pPr>
      <w:r>
        <w:t xml:space="preserve">The Sales Report confirms that Brazil Brasília has transcended being merely a location for Data Scientist recruitment—it has become the strategic nerve center for data-driven governance across Brazil. As federal agencies continue implementing AI and analytics mandates under the Digital Transformation Agenda, our sales pipeline within this market will remain exceptionally strong. The convergence of government policy, local talent development initiatives, and corporate demand has created a self-reinforcing ecosystem where Data Scientist roles are no longer optional but essential for operational excellence in Brasília.</w:t>
      </w:r>
    </w:p>
    <w:p>
      <w:pPr>
        <w:pStyle w:val="BodyText"/>
      </w:pPr>
      <w:r>
        <w:t xml:space="preserve">Our team must maintain its specialized focus on Brazil Brasília's unique requirements—not treating it as a generic regional market. The data is unequivocal: In the Brazilian capital city, understanding the regulatory and institutional context is as vital to Data Scientist success as technical proficiency. By doubling down on this localized expertise, we position ourselves to capture 45%+ of all federal data science talent placements in Brasília by Q2 2025. This represents a significant strategic advantage for our organization's growth in Brazil's most critical market.</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Data Scientist Demand in Brazil Brasília</dc:title>
  <dc:creator/>
  <dc:language>en</dc:language>
  <cp:keywords/>
  <dcterms:created xsi:type="dcterms:W3CDTF">2026-07-23T11:11:55Z</dcterms:created>
  <dcterms:modified xsi:type="dcterms:W3CDTF">2026-07-23T11:11:55Z</dcterms:modified>
</cp:coreProperties>
</file>

<file path=docProps/custom.xml><?xml version="1.0" encoding="utf-8"?>
<Properties xmlns="http://schemas.openxmlformats.org/officeDocument/2006/custom-properties" xmlns:vt="http://schemas.openxmlformats.org/officeDocument/2006/docPropsVTypes"/>
</file>