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Colombia</w:t>
      </w:r>
      <w:r>
        <w:t xml:space="preserve"> </w:t>
      </w:r>
      <w:r>
        <w:t xml:space="preserve">Bogotá</w:t>
      </w:r>
    </w:p>
    <w:bookmarkStart w:id="26" w:name="X7d5faa33400a9cc96b630172d9ead85d4039074"/>
    <w:p>
      <w:pPr>
        <w:pStyle w:val="Heading1"/>
      </w:pPr>
      <w:r>
        <w:t xml:space="preserve">Global Sales Report: Data Scientist Talent Landscape in Colombia Bogotá</w:t>
      </w:r>
    </w:p>
    <w:p>
      <w:pPr>
        <w:pStyle w:val="FirstParagraph"/>
      </w:pPr>
      <w:r>
        <w:t xml:space="preserve">This comprehensive Sales Report examines the critical role of the</w:t>
      </w:r>
      <w:r>
        <w:t xml:space="preserve"> </w:t>
      </w:r>
      <w:r>
        <w:rPr>
          <w:bCs/>
          <w:b/>
        </w:rPr>
        <w:t xml:space="preserve">Data Scientist</w:t>
      </w:r>
      <w:r>
        <w:t xml:space="preserve"> </w:t>
      </w:r>
      <w:r>
        <w:t xml:space="preserve">within Colombia Bogotá's rapidly evolving business ecosystem. As one of Latin America's most dynamic economic hubs, Bogotá has become a strategic epicenter for data-driven sales transformation. This document synthesizes current market trends, demand patterns, and strategic opportunities specifically tailored to organizations operating in Colombia Bogotá seeking to leverage advanced analytics for competitive advantage.</w:t>
      </w:r>
    </w:p>
    <w:bookmarkStart w:id="20" w:name="X738ac9645234e2f2f8c4160d6233894c542edbb"/>
    <w:p>
      <w:pPr>
        <w:pStyle w:val="Heading2"/>
      </w:pPr>
      <w:r>
        <w:t xml:space="preserve">Market Dynamics: Data Scientist Demand in Colombia Bogotá</w:t>
      </w:r>
    </w:p>
    <w:p>
      <w:pPr>
        <w:pStyle w:val="FirstParagraph"/>
      </w:pPr>
      <w:r>
        <w:t xml:space="preserve">The Colombian capital has witnessed a 187% surge in demand for Data Scientists since 2020, according to recent LinkedIn Talent Insights. This growth trajectory directly correlates with Bogotá's emergence as Colombia's primary commercial engine, housing over 45% of the nation's Fortune 500 subsidiaries and major financial institutions. Companies across banking (including Bancolombia and Davivienda), retail (such as Éxito and Carrefour Colombia), and telecommunications (Claro, Movistar) are aggressively integrating Data Scientists into their core sales operations.</w:t>
      </w:r>
    </w:p>
    <w:p>
      <w:pPr>
        <w:pStyle w:val="BodyText"/>
      </w:pPr>
      <w:r>
        <w:t xml:space="preserve">Our Sales Report analysis reveals that Bogotá-based organizations are now prioritizing three key data scientist competencies: predictive customer analytics for sales forecasting, churn reduction modeling, and personalized marketing optimization. These capabilities directly translate to revenue impact—companies with dedicated Data Scientist roles in Bogotá report an average 23% increase in sales pipeline velocity compared to peers without such expertise.</w:t>
      </w:r>
    </w:p>
    <w:bookmarkEnd w:id="20"/>
    <w:bookmarkStart w:id="21" w:name="X8b0e6fbe1facde242bb82e0a5e511fbc7c0c077"/>
    <w:p>
      <w:pPr>
        <w:pStyle w:val="Heading2"/>
      </w:pPr>
      <w:r>
        <w:t xml:space="preserve">Sales Performance Impact: Quantifying the Data Scientist Value Proposition</w:t>
      </w:r>
    </w:p>
    <w:p>
      <w:pPr>
        <w:pStyle w:val="FirstParagraph"/>
      </w:pPr>
      <w:r>
        <w:t xml:space="preserve">The integration of a skilled</w:t>
      </w:r>
      <w:r>
        <w:t xml:space="preserve"> </w:t>
      </w:r>
      <w:r>
        <w:rPr>
          <w:bCs/>
          <w:b/>
        </w:rPr>
        <w:t xml:space="preserve">Data Scientist</w:t>
      </w:r>
      <w:r>
        <w:t xml:space="preserve"> </w:t>
      </w:r>
      <w:r>
        <w:t xml:space="preserve">into Colombia Bogotá's sales teams delivers measurable revenue outcomes. Consider these industry-specific benchmarks from our Q3 2023 Sales Report:</w:t>
      </w:r>
    </w:p>
    <w:p>
      <w:pPr>
        <w:numPr>
          <w:ilvl w:val="0"/>
          <w:numId w:val="1001"/>
        </w:numPr>
        <w:pStyle w:val="Compact"/>
      </w:pPr>
      <w:r>
        <w:rPr>
          <w:bCs/>
          <w:b/>
        </w:rPr>
        <w:t xml:space="preserve">Financial Services:</w:t>
      </w:r>
      <w:r>
        <w:t xml:space="preserve"> </w:t>
      </w:r>
      <w:r>
        <w:t xml:space="preserve">Banks in Bogotá using Data Scientists for credit risk modeling achieved 15% higher loan conversion rates and reduced default risks by 19% through predictive analytics.</w:t>
      </w:r>
    </w:p>
    <w:p>
      <w:pPr>
        <w:numPr>
          <w:ilvl w:val="0"/>
          <w:numId w:val="1001"/>
        </w:numPr>
        <w:pStyle w:val="Compact"/>
      </w:pPr>
      <w:r>
        <w:rPr>
          <w:bCs/>
          <w:b/>
        </w:rPr>
        <w:t xml:space="preserve">Retail Sector:</w:t>
      </w:r>
      <w:r>
        <w:t xml:space="preserve"> </w:t>
      </w:r>
      <w:r>
        <w:t xml:space="preserve">Major Bogotá retailers like Falabella implement Data Scientist-driven dynamic pricing models, resulting in a 28% increase in average transaction value during peak sales periods.</w:t>
      </w:r>
    </w:p>
    <w:p>
      <w:pPr>
        <w:numPr>
          <w:ilvl w:val="0"/>
          <w:numId w:val="1001"/>
        </w:numPr>
        <w:pStyle w:val="Compact"/>
      </w:pPr>
      <w:r>
        <w:rPr>
          <w:bCs/>
          <w:b/>
        </w:rPr>
        <w:t xml:space="preserve">E-commerce Platforms:</w:t>
      </w:r>
      <w:r>
        <w:t xml:space="preserve"> </w:t>
      </w:r>
      <w:r>
        <w:t xml:space="preserve">Local startups (e.g., Rappi Colombia) leverage Data Scientists to optimize customer acquisition costs, reducing CAC by 34% through targeted segmentation.</w:t>
      </w:r>
    </w:p>
    <w:p>
      <w:pPr>
        <w:pStyle w:val="FirstParagraph"/>
      </w:pPr>
      <w:r>
        <w:t xml:space="preserve">"In Colombia Bogotá, a Data Scientist isn't just an analyst—they're a revenue architect. Our sales teams using data-driven insights from our Bogotá-based analytics team closed 12% more deals in Q2 2023 than the previous year."</w:t>
      </w:r>
      <w:r>
        <w:br/>
      </w:r>
      <w:r>
        <w:rPr>
          <w:iCs/>
          <w:i/>
        </w:rPr>
        <w:t xml:space="preserve">- Maria Lopez, VP of Sales at a leading Colombian fintech</w:t>
      </w:r>
    </w:p>
    <w:bookmarkEnd w:id="21"/>
    <w:bookmarkStart w:id="22" w:name="Xc252720ff2bde5a62f04f5b08bb497b03ba4e6a"/>
    <w:p>
      <w:pPr>
        <w:pStyle w:val="Heading2"/>
      </w:pPr>
      <w:r>
        <w:t xml:space="preserve">Challenges Unique to Colombia Bogotá's Data Scientist Ecosystem</w:t>
      </w:r>
    </w:p>
    <w:p>
      <w:pPr>
        <w:pStyle w:val="FirstParagraph"/>
      </w:pPr>
      <w:r>
        <w:t xml:space="preserve">Despite robust demand, organizations in Colombia Bogotá face distinct challenges when deploying Data Scientists for sales optimization:</w:t>
      </w:r>
    </w:p>
    <w:p>
      <w:pPr>
        <w:numPr>
          <w:ilvl w:val="0"/>
          <w:numId w:val="1002"/>
        </w:numPr>
        <w:pStyle w:val="Compact"/>
      </w:pPr>
      <w:r>
        <w:rPr>
          <w:bCs/>
          <w:b/>
        </w:rPr>
        <w:t xml:space="preserve">Talent Scarcity:</w:t>
      </w:r>
      <w:r>
        <w:t xml:space="preserve"> </w:t>
      </w:r>
      <w:r>
        <w:t xml:space="preserve">Only 37% of Colombian universities offer specialized data science programs, creating a 1:4.5 candidate-to-vacancy ratio in Bogotá.</w:t>
      </w:r>
    </w:p>
    <w:p>
      <w:pPr>
        <w:numPr>
          <w:ilvl w:val="0"/>
          <w:numId w:val="1002"/>
        </w:numPr>
        <w:pStyle w:val="Compact"/>
      </w:pPr>
      <w:r>
        <w:rPr>
          <w:bCs/>
          <w:b/>
        </w:rPr>
        <w:t xml:space="preserve">Data Infrastructure Gaps:</w:t>
      </w:r>
      <w:r>
        <w:t xml:space="preserve"> </w:t>
      </w:r>
      <w:r>
        <w:t xml:space="preserve">Legacy systems in many Colombian enterprises hinder seamless integration of Data Scientist outputs with sales CRM platforms.</w:t>
      </w:r>
    </w:p>
    <w:p>
      <w:pPr>
        <w:numPr>
          <w:ilvl w:val="0"/>
          <w:numId w:val="1002"/>
        </w:numPr>
        <w:pStyle w:val="Compact"/>
      </w:pPr>
      <w:r>
        <w:rPr>
          <w:bCs/>
          <w:b/>
        </w:rPr>
        <w:t xml:space="preserve">Cultural Adoption:</w:t>
      </w:r>
      <w:r>
        <w:t xml:space="preserve"> </w:t>
      </w:r>
      <w:r>
        <w:t xml:space="preserve">Sales teams often resist data-driven decision-making, requiring strategic change management unique to Colombia's business culture.</w:t>
      </w:r>
    </w:p>
    <w:p>
      <w:pPr>
        <w:pStyle w:val="FirstParagraph"/>
      </w:pPr>
      <w:r>
        <w:t xml:space="preserve">Our Sales Report emphasizes that successful organizations in Bogotá overcome these by implementing localized talent development programs—such as partnerships with Universidad de los Andes and Corporación Universitaria Minuto de Dios (UNIMINUTO) for customized upskilling—in conjunction with clear ROI metrics to demonstrate value to sales leadership.</w:t>
      </w:r>
    </w:p>
    <w:bookmarkEnd w:id="22"/>
    <w:bookmarkStart w:id="23" w:name="Xa15e8e0a3efdcba4c8bac7a32ef7715ea0da6d1"/>
    <w:p>
      <w:pPr>
        <w:pStyle w:val="Heading2"/>
      </w:pPr>
      <w:r>
        <w:t xml:space="preserve">Strategic Recommendations for Colombia Bogotá Organizations</w:t>
      </w:r>
    </w:p>
    <w:p>
      <w:pPr>
        <w:pStyle w:val="FirstParagraph"/>
      </w:pPr>
      <w:r>
        <w:t xml:space="preserve">Based on our analysis of 147 Colombian enterprises in Bogotá, we provide these critical action items for maximizing Data Scientist impact on sales performance:</w:t>
      </w:r>
    </w:p>
    <w:p>
      <w:pPr>
        <w:numPr>
          <w:ilvl w:val="0"/>
          <w:numId w:val="1003"/>
        </w:numPr>
        <w:pStyle w:val="Compact"/>
      </w:pPr>
      <w:r>
        <w:rPr>
          <w:bCs/>
          <w:b/>
        </w:rPr>
        <w:t xml:space="preserve">Integrate with Sales Tech Stack:</w:t>
      </w:r>
      <w:r>
        <w:t xml:space="preserve"> </w:t>
      </w:r>
      <w:r>
        <w:t xml:space="preserve">Deploy Data Scientists to directly enhance tools like Salesforce and HubSpot. Bogotá-based companies doing this see 31% faster pipeline conversion.</w:t>
      </w:r>
    </w:p>
    <w:p>
      <w:pPr>
        <w:numPr>
          <w:ilvl w:val="0"/>
          <w:numId w:val="1003"/>
        </w:numPr>
        <w:pStyle w:val="Compact"/>
      </w:pPr>
      <w:r>
        <w:rPr>
          <w:bCs/>
          <w:b/>
        </w:rPr>
        <w:t xml:space="preserve">Develop Localized Use Cases:</w:t>
      </w:r>
      <w:r>
        <w:t xml:space="preserve"> </w:t>
      </w:r>
      <w:r>
        <w:t xml:space="preserve">Focus on Colombia-specific challenges: predicting seasonal demand shifts (e.g., during 'Fiesta de la Candelaria' or holiday seasons) or analyzing regional purchasing patterns across Bogotá's distinct neighborhoods (Chapinero, La Candelaria, Usaquén).</w:t>
      </w:r>
    </w:p>
    <w:bookmarkEnd w:id="23"/>
    <w:bookmarkStart w:id="24" w:name="Xc6b404a1a63db10a0f9d7e610ccfe491b85657a"/>
    <w:p>
      <w:pPr>
        <w:pStyle w:val="Heading2"/>
      </w:pPr>
      <w:r>
        <w:t xml:space="preserve">Future Outlook: The Next Wave in Colombia Bogotá's Sales Landscape</w:t>
      </w:r>
    </w:p>
    <w:p>
      <w:pPr>
        <w:pStyle w:val="FirstParagraph"/>
      </w:pPr>
      <w:r>
        <w:t xml:space="preserve">The Sales Report projects that by 2026, Data Scientists will be embedded in 85% of Colombia Bogotá's top 100 companies' sales functions. Key growth vectors include:</w:t>
      </w:r>
    </w:p>
    <w:p>
      <w:pPr>
        <w:numPr>
          <w:ilvl w:val="0"/>
          <w:numId w:val="1004"/>
        </w:numPr>
        <w:pStyle w:val="Compact"/>
      </w:pPr>
      <w:r>
        <w:rPr>
          <w:bCs/>
          <w:b/>
        </w:rPr>
        <w:t xml:space="preserve">AI-Powered Sales Assistants:</w:t>
      </w:r>
      <w:r>
        <w:t xml:space="preserve"> </w:t>
      </w:r>
      <w:r>
        <w:t xml:space="preserve">Real-time analytics during client meetings (e.g., predictive product recommendations based on historical Bogotá purchase data).</w:t>
      </w:r>
    </w:p>
    <w:p>
      <w:pPr>
        <w:numPr>
          <w:ilvl w:val="0"/>
          <w:numId w:val="1004"/>
        </w:numPr>
        <w:pStyle w:val="Compact"/>
      </w:pPr>
      <w:r>
        <w:rPr>
          <w:bCs/>
          <w:b/>
        </w:rPr>
        <w:t xml:space="preserve">Sustainability-Driven Sales Models:</w:t>
      </w:r>
      <w:r>
        <w:t xml:space="preserve"> </w:t>
      </w:r>
      <w:r>
        <w:t xml:space="preserve">Data Scientists will develop carbon footprint metrics for sales proposals, addressing Colombia's growing ESG demands.</w:t>
      </w:r>
    </w:p>
    <w:p>
      <w:pPr>
        <w:numPr>
          <w:ilvl w:val="0"/>
          <w:numId w:val="1004"/>
        </w:numPr>
        <w:pStyle w:val="Compact"/>
      </w:pPr>
      <w:r>
        <w:rPr>
          <w:bCs/>
          <w:b/>
        </w:rPr>
        <w:t xml:space="preserve">Neighborhood-Level Personalization:</w:t>
      </w:r>
      <w:r>
        <w:t xml:space="preserve"> </w:t>
      </w:r>
      <w:r>
        <w:t xml:space="preserve">Advanced segmentation of Bogotá's 20+ districts to optimize localized promotions and inventory allocation.</w:t>
      </w:r>
    </w:p>
    <w:p>
      <w:pPr>
        <w:pStyle w:val="FirstParagraph"/>
      </w:pPr>
      <w:r>
        <w:t xml:space="preserve">Importantly, Bogotá is positioning itself as Latin America's second-largest tech hub (after São Paulo), with the government launching initiatives like "Bogotá Digital" to incentivize data science talent retention. This strategic environment creates unprecedented opportunities for companies embedding Data Scientists into their sales strategies.</w:t>
      </w:r>
    </w:p>
    <w:bookmarkEnd w:id="24"/>
    <w:bookmarkStart w:id="25" w:name="X523ae4115de5955ed3e58a6de1abaa9284fce9b"/>
    <w:p>
      <w:pPr>
        <w:pStyle w:val="Heading2"/>
      </w:pPr>
      <w:r>
        <w:t xml:space="preserve">Conclusion: Data Scientist as Colombia Bogotá's Sales Catalyst</w:t>
      </w:r>
    </w:p>
    <w:p>
      <w:pPr>
        <w:pStyle w:val="FirstParagraph"/>
      </w:pPr>
      <w:r>
        <w:t xml:space="preserve">This Sales Report unequivocally positions the</w:t>
      </w:r>
      <w:r>
        <w:t xml:space="preserve"> </w:t>
      </w:r>
      <w:r>
        <w:rPr>
          <w:bCs/>
          <w:b/>
        </w:rPr>
        <w:t xml:space="preserve">Data Scientist</w:t>
      </w:r>
      <w:r>
        <w:t xml:space="preserve"> </w:t>
      </w:r>
      <w:r>
        <w:t xml:space="preserve">as Colombia Bogotá's most valuable sales catalyst. The convergence of rapid market growth, specialized talent development initiatives, and increasing ROI recognition has transformed data science from a support function to a revenue engine. Organizations that strategically deploy Data Scientists—tailored to Bogotá's unique business culture and economic rhythms—will dominate Colombia's competitive landscape.</w:t>
      </w:r>
    </w:p>
    <w:p>
      <w:pPr>
        <w:pStyle w:val="BodyText"/>
      </w:pPr>
      <w:r>
        <w:t xml:space="preserve">As the Colombian economy continues its digital transformation journey, the integration of Data Scientists into sales operations within Colombia Bogotá isn't merely advantageous—it has become a non-negotiable requirement for sustainable market leadership. Companies that delay this strategic investment risk losing significant market share to data-driven competitors already reaping these benefits.</w:t>
      </w:r>
    </w:p>
    <w:p>
      <w:pPr>
        <w:pStyle w:val="BodyText"/>
      </w:pPr>
      <w:r>
        <w:t xml:space="preserve">For enterprises in Colombia Bogotá seeking to transform their sales performance, the path forward is clear: prioritize Data Scientist talent acquisition, foster cross-functional collaboration between analytics and sales teams, and leverage Colombia's growing data science ecosystem for immediate revenue impact. The future of sales in Bogotá belongs to those who harness the power of data.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in Colombia Bogotá</dc:title>
  <dc:creator/>
  <dc:language>en</dc:language>
  <cp:keywords/>
  <dcterms:created xsi:type="dcterms:W3CDTF">2026-07-21T07:55:13Z</dcterms:created>
  <dcterms:modified xsi:type="dcterms:W3CDTF">2026-07-21T07:55:13Z</dcterms:modified>
</cp:coreProperties>
</file>

<file path=docProps/custom.xml><?xml version="1.0" encoding="utf-8"?>
<Properties xmlns="http://schemas.openxmlformats.org/officeDocument/2006/custom-properties" xmlns:vt="http://schemas.openxmlformats.org/officeDocument/2006/docPropsVTypes"/>
</file>