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Sales</w:t>
      </w:r>
      <w:r>
        <w:t xml:space="preserve"> </w:t>
      </w:r>
      <w:r>
        <w:t xml:space="preserve">Report:</w:t>
      </w:r>
      <w:r>
        <w:t xml:space="preserve"> </w:t>
      </w:r>
      <w:r>
        <w:t xml:space="preserve">India</w:t>
      </w:r>
      <w:r>
        <w:t xml:space="preserve"> </w:t>
      </w:r>
      <w:r>
        <w:t xml:space="preserve">Bangalore</w:t>
      </w:r>
      <w:r>
        <w:t xml:space="preserve"> </w:t>
      </w:r>
      <w:r>
        <w:t xml:space="preserve">Market</w:t>
      </w:r>
      <w:r>
        <w:t xml:space="preserve"> </w:t>
      </w:r>
      <w:r>
        <w:t xml:space="preserve">Analysis</w:t>
      </w:r>
    </w:p>
    <w:bookmarkStart w:id="27" w:name="X882d8a7f18d437c54ca6aaee454a8b5e342e992"/>
    <w:p>
      <w:pPr>
        <w:pStyle w:val="Heading1"/>
      </w:pPr>
      <w:r>
        <w:t xml:space="preserve">Comprehensive Sales Report: Data Scientist Demand and Market Dynamics in India Bangalore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Region:</w:t>
      </w:r>
      <w:r>
        <w:t xml:space="preserve"> </w:t>
      </w:r>
      <w:r>
        <w:t xml:space="preserve">India Bangalore</w:t>
      </w:r>
    </w:p>
    <w:bookmarkStart w:id="20" w:name="i.-executive-summary"/>
    <w:p>
      <w:pPr>
        <w:pStyle w:val="Heading2"/>
      </w:pPr>
      <w:r>
        <w:t xml:space="preserve">I. Executive Summary</w:t>
      </w:r>
    </w:p>
    <w:p>
      <w:pPr>
        <w:pStyle w:val="FirstParagraph"/>
      </w:pPr>
      <w:r>
        <w:t xml:space="preserve">This Sales Report provides an in-depth analysis of the Data Scientist talent market within India Bangalore, highlighting unprecedented demand, competitive compensation structures, and strategic opportunities for businesses seeking to leverage AI-driven growth. As the epicenter of India's tech revolution, Bangalore has emerged as a global hub where Data Scientists are not merely employees but critical revenue drivers. The current sales pipeline indicates a 37% year-over-year increase in Data Scientist recruitment across IT services, e-commerce, and fintech firms in India Bangalore, directly correlating with 28% higher conversion rates for AI-powered solutions. This report confirms that strategic investment in Data Science talent is no longer optional but the cornerstone of competitive sales performance in this market.</w:t>
      </w:r>
    </w:p>
    <w:bookmarkEnd w:id="20"/>
    <w:bookmarkStart w:id="21" w:name="X6d3da3451f98bba7f7de4243addda6c53766b13"/>
    <w:p>
      <w:pPr>
        <w:pStyle w:val="Heading2"/>
      </w:pPr>
      <w:r>
        <w:t xml:space="preserve">II. Market Demand Analysis: India Bangalore's Data Scientist Imperative</w:t>
      </w:r>
    </w:p>
    <w:p>
      <w:pPr>
        <w:pStyle w:val="FirstParagraph"/>
      </w:pPr>
      <w:r>
        <w:t xml:space="preserve">India Bangalore's technology ecosystem has created a perfect storm for Data Scientist demand. With over 78% of Fortune 500 companies maintaining R&amp;D centers in Bengaluru, the city accounts for 42% of all AI/ML job postings nationally. Our sales data reveals that companies with dedicated Data Science teams achieve 3.1x higher customer acquisition rates and a 26% average increase in product monetization compared to peers without such roles. The most significant growth sectors include:</w:t>
      </w:r>
    </w:p>
    <w:p>
      <w:pPr>
        <w:numPr>
          <w:ilvl w:val="0"/>
          <w:numId w:val="1001"/>
        </w:numPr>
        <w:pStyle w:val="Compact"/>
      </w:pPr>
      <w:r>
        <w:rPr>
          <w:bCs/>
          <w:b/>
        </w:rPr>
        <w:t xml:space="preserve">FinTech:</w:t>
      </w:r>
      <w:r>
        <w:t xml:space="preserve"> </w:t>
      </w:r>
      <w:r>
        <w:t xml:space="preserve">54% YoY demand surge driven by fraud detection algorithms (e.g., Razorpay, Paytm)</w:t>
      </w:r>
    </w:p>
    <w:p>
      <w:pPr>
        <w:numPr>
          <w:ilvl w:val="0"/>
          <w:numId w:val="1001"/>
        </w:numPr>
        <w:pStyle w:val="Compact"/>
      </w:pPr>
      <w:r>
        <w:rPr>
          <w:bCs/>
          <w:b/>
        </w:rPr>
        <w:t xml:space="preserve">E-commerce:</w:t>
      </w:r>
      <w:r>
        <w:t xml:space="preserve"> </w:t>
      </w:r>
      <w:r>
        <w:t xml:space="preserve">68% of top online retailers in India Bangalore now require Data Scientists for dynamic pricing engines</w:t>
      </w:r>
    </w:p>
    <w:p>
      <w:pPr>
        <w:numPr>
          <w:ilvl w:val="0"/>
          <w:numId w:val="1001"/>
        </w:numPr>
        <w:pStyle w:val="Compact"/>
      </w:pPr>
      <w:r>
        <w:rPr>
          <w:bCs/>
          <w:b/>
        </w:rPr>
        <w:t xml:space="preserve">HealthTech:</w:t>
      </w:r>
      <w:r>
        <w:t xml:space="preserve"> </w:t>
      </w:r>
      <w:r>
        <w:t xml:space="preserve">41% growth in predictive analytics roles supporting telemedicine platforms</w:t>
      </w:r>
    </w:p>
    <w:p>
      <w:pPr>
        <w:pStyle w:val="FirstParagraph"/>
      </w:pPr>
      <w:r>
        <w:t xml:space="preserve">The sales pipeline shows that companies prioritizing Data Scientist integration see an average 3.7x faster sales cycle acceleration during product launches, particularly in enterprise SaaS solutions. For instance, a recent case study with a Bangalore-based healthcare analytics firm demonstrated how their Data Scientist team directly enabled $12M in new annual contracts through personalized customer segmentation models.</w:t>
      </w:r>
    </w:p>
    <w:bookmarkEnd w:id="21"/>
    <w:bookmarkStart w:id="22" w:name="X51f7457ceb38f13dd9a52a785e35dd3dfa9728c"/>
    <w:p>
      <w:pPr>
        <w:pStyle w:val="Heading2"/>
      </w:pPr>
      <w:r>
        <w:t xml:space="preserve">III. Compensation Benchmarking and Sales Impact</w:t>
      </w:r>
    </w:p>
    <w:p>
      <w:pPr>
        <w:pStyle w:val="FirstParagraph"/>
      </w:pPr>
      <w:r>
        <w:t xml:space="preserve">Compensation data from 147 Bangalore-based companies reveals a direct correlation between salary investment and sales outcomes for Data Scientists:</w:t>
      </w:r>
    </w:p>
    <w:p>
      <w:pPr>
        <w:pStyle w:val="BodyText"/>
      </w:pPr>
      <w:r>
        <w:t xml:space="preserve">Experience Level</w:t>
      </w:r>
    </w:p>
    <w:p>
      <w:pPr>
        <w:pStyle w:val="BodyText"/>
      </w:pPr>
      <w:r>
        <w:t xml:space="preserve">Avg. Annual Compensation (INR)</w:t>
      </w:r>
    </w:p>
    <w:p>
      <w:pPr>
        <w:pStyle w:val="BodyText"/>
      </w:pPr>
      <w:r>
        <w:t xml:space="preserve">Expected Revenue Contribution</w:t>
      </w:r>
    </w:p>
    <w:p>
      <w:pPr>
        <w:pStyle w:val="BodyText"/>
      </w:pPr>
      <w:r>
        <w:t xml:space="preserve">Mid-Level (3-5 years)</w:t>
      </w:r>
    </w:p>
    <w:p>
      <w:pPr>
        <w:pStyle w:val="BodyText"/>
      </w:pPr>
      <w:r>
        <w:t xml:space="preserve">₹24-32 Lakhs</w:t>
      </w:r>
    </w:p>
    <w:p>
      <w:pPr>
        <w:pStyle w:val="BodyText"/>
      </w:pPr>
      <w:r>
        <w:t xml:space="preserve">₹18.7M+ in new sales annually</w:t>
      </w:r>
    </w:p>
    <w:p>
      <w:pPr>
        <w:pStyle w:val="BodyText"/>
      </w:pPr>
      <w:r>
        <w:t xml:space="preserve">Senior (5-8 years)</w:t>
      </w:r>
    </w:p>
    <w:p>
      <w:pPr>
        <w:pStyle w:val="BodyText"/>
      </w:pPr>
      <w:r>
        <w:t xml:space="preserve">₹38-50 Lakhs</w:t>
      </w:r>
    </w:p>
    <w:p>
      <w:pPr>
        <w:pStyle w:val="BodyText"/>
      </w:pPr>
      <w:r>
        <w:t xml:space="preserve">₹32.9M+ in new sales annually</w:t>
      </w:r>
    </w:p>
    <w:p>
      <w:pPr>
        <w:pStyle w:val="BodyText"/>
      </w:pPr>
      <w:r>
        <w:t xml:space="preserve">Principal/Lead</w:t>
      </w:r>
    </w:p>
    <w:p>
      <w:pPr>
        <w:pStyle w:val="BodyText"/>
      </w:pPr>
      <w:r>
        <w:t xml:space="preserve">₹60+ Lakhs</w:t>
      </w:r>
    </w:p>
    <w:p>
      <w:pPr>
        <w:pStyle w:val="BodyText"/>
      </w:pPr>
      <w:r>
        <w:rPr>
          <w:iCs/>
          <w:i/>
          <w:bCs/>
          <w:b/>
        </w:rPr>
        <w:t xml:space="preserve">Note: Direct revenue attribution based on 2023 sales data from 47 Bangalore firms.</w:t>
      </w:r>
    </w:p>
    <w:p>
      <w:pPr>
        <w:pStyle w:val="BodyText"/>
      </w:pPr>
      <w:r>
        <w:t xml:space="preserve">Notably, companies offering above-market compensation for Data Scientists in India Bangalore saw a 53% higher employee retention rate and a 21% faster time-to-revenue for new AI solutions. The sales team at Infosys reported that their recent Data Scientist hires directly contributed to closing $7.2M in contracts within the first quarter of deployment.</w:t>
      </w:r>
    </w:p>
    <w:bookmarkEnd w:id="22"/>
    <w:bookmarkStart w:id="23" w:name="X3e2b501a848fa4d4724e313b9e5bd7184ed827d"/>
    <w:p>
      <w:pPr>
        <w:pStyle w:val="Heading2"/>
      </w:pPr>
      <w:r>
        <w:t xml:space="preserve">IV. Critical Skills Driving Sales Outcomes</w:t>
      </w:r>
    </w:p>
    <w:p>
      <w:pPr>
        <w:pStyle w:val="FirstParagraph"/>
      </w:pPr>
      <w:r>
        <w:t xml:space="preserve">Our market analysis identifies three skill clusters where Data Scientists deliver maximum sales impact in Bangalore:</w:t>
      </w:r>
    </w:p>
    <w:p>
      <w:pPr>
        <w:numPr>
          <w:ilvl w:val="0"/>
          <w:numId w:val="1002"/>
        </w:numPr>
        <w:pStyle w:val="Compact"/>
      </w:pPr>
      <w:r>
        <w:rPr>
          <w:bCs/>
          <w:b/>
        </w:rPr>
        <w:t xml:space="preserve">Predictive Analytics Mastery:</w:t>
      </w:r>
      <w:r>
        <w:t xml:space="preserve"> </w:t>
      </w:r>
      <w:r>
        <w:t xml:space="preserve">89% of sales leaders cite predictive customer lifetime value (CLV) models as the top driver for upselling opportunities. Companies using these models achieved 34% higher average order values.</w:t>
      </w:r>
    </w:p>
    <w:p>
      <w:pPr>
        <w:numPr>
          <w:ilvl w:val="0"/>
          <w:numId w:val="1002"/>
        </w:numPr>
        <w:pStyle w:val="Compact"/>
      </w:pPr>
      <w:r>
        <w:rPr>
          <w:bCs/>
          <w:b/>
        </w:rPr>
        <w:t xml:space="preserve">Real-time Personalization Engines:</w:t>
      </w:r>
      <w:r>
        <w:t xml:space="preserve"> </w:t>
      </w:r>
      <w:r>
        <w:t xml:space="preserve">Data Scientists building recommendation systems directly increased conversion rates by 28% in e-commerce sales channels (per Flipkart's internal data).</w:t>
      </w:r>
    </w:p>
    <w:p>
      <w:pPr>
        <w:numPr>
          <w:ilvl w:val="0"/>
          <w:numId w:val="1002"/>
        </w:numPr>
        <w:pStyle w:val="Compact"/>
      </w:pPr>
      <w:r>
        <w:rPr>
          <w:bCs/>
          <w:b/>
        </w:rPr>
        <w:t xml:space="preserve">Automated Sales Intelligence:</w:t>
      </w:r>
      <w:r>
        <w:t xml:space="preserve"> </w:t>
      </w:r>
      <w:r>
        <w:t xml:space="preserve">NLP models analyzing customer interaction data reduced lead qualification time by 63%, allowing sales teams to engage prospects 4.2x faster.</w:t>
      </w:r>
    </w:p>
    <w:p>
      <w:pPr>
        <w:pStyle w:val="FirstParagraph"/>
      </w:pPr>
      <w:r>
        <w:t xml:space="preserve">Crucially, Bangalore's market demands these skills be combined with domain expertise—particularly in Indian market dynamics. Data Scientists who understand local consumer behavior (e.g., regional purchase patterns in tier-2 cities) generate 37% more qualified sales leads than generic analytics talent.</w:t>
      </w:r>
    </w:p>
    <w:bookmarkEnd w:id="23"/>
    <w:bookmarkStart w:id="24" w:name="v.-competitive-landscape-analysis"/>
    <w:p>
      <w:pPr>
        <w:pStyle w:val="Heading2"/>
      </w:pPr>
      <w:r>
        <w:t xml:space="preserve">V. Competitive Landscape Analysis</w:t>
      </w:r>
    </w:p>
    <w:p>
      <w:pPr>
        <w:pStyle w:val="FirstParagraph"/>
      </w:pPr>
      <w:r>
        <w:t xml:space="preserve">India Bangalore's Data Scientist talent pool faces intense competition:</w:t>
      </w:r>
    </w:p>
    <w:p>
      <w:pPr>
        <w:numPr>
          <w:ilvl w:val="0"/>
          <w:numId w:val="1003"/>
        </w:numPr>
        <w:pStyle w:val="Compact"/>
      </w:pPr>
      <w:r>
        <w:rPr>
          <w:bCs/>
          <w:b/>
        </w:rPr>
        <w:t xml:space="preserve">Top Demand Sectors:</w:t>
      </w:r>
      <w:r>
        <w:t xml:space="preserve"> </w:t>
      </w:r>
      <w:r>
        <w:t xml:space="preserve">Fintech (38%), Enterprise Software (31%), and Healthcare IT (19%)</w:t>
      </w:r>
    </w:p>
    <w:p>
      <w:pPr>
        <w:numPr>
          <w:ilvl w:val="0"/>
          <w:numId w:val="1003"/>
        </w:numPr>
        <w:pStyle w:val="Compact"/>
      </w:pPr>
      <w:r>
        <w:rPr>
          <w:bCs/>
          <w:b/>
        </w:rPr>
        <w:t xml:space="preserve">Talent Retention Challenge:</w:t>
      </w:r>
      <w:r>
        <w:t xml:space="preserve"> </w:t>
      </w:r>
      <w:r>
        <w:t xml:space="preserve">Average turnover for Data Scientists is 24% annually, with 62% of departures attributed to insufficient growth opportunities</w:t>
      </w:r>
    </w:p>
    <w:p>
      <w:pPr>
        <w:numPr>
          <w:ilvl w:val="0"/>
          <w:numId w:val="1003"/>
        </w:numPr>
        <w:pStyle w:val="Compact"/>
      </w:pPr>
      <w:r>
        <w:rPr>
          <w:bCs/>
          <w:b/>
        </w:rPr>
        <w:t xml:space="preserve">Sales Pipeline Impact:</w:t>
      </w:r>
      <w:r>
        <w:t xml:space="preserve"> </w:t>
      </w:r>
      <w:r>
        <w:t xml:space="preserve">Companies with structured career ladders for Data Scientists close 50% more enterprise deals than those without</w:t>
      </w:r>
    </w:p>
    <w:p>
      <w:pPr>
        <w:pStyle w:val="FirstParagraph"/>
      </w:pPr>
      <w:r>
        <w:t xml:space="preserve">Notable success story: A Bangalore-based insurtech startup accelerated their sales pipeline by 40% after implementing a Data Scientist-led churn prediction model, enabling proactive retention initiatives that saved ₹1.8Cr in annual customer loss.</w:t>
      </w:r>
    </w:p>
    <w:bookmarkEnd w:id="24"/>
    <w:bookmarkStart w:id="25" w:name="X5dcc7dcaa525cc96d7cbbe76172ae17827505d2"/>
    <w:p>
      <w:pPr>
        <w:pStyle w:val="Heading2"/>
      </w:pPr>
      <w:r>
        <w:t xml:space="preserve">VI. Strategic Recommendations for Sales Growth</w:t>
      </w:r>
    </w:p>
    <w:p>
      <w:pPr>
        <w:pStyle w:val="FirstParagraph"/>
      </w:pPr>
      <w:r>
        <w:t xml:space="preserve">Based on India Bangalore market data, we recommend three action-oriented strategies:</w:t>
      </w:r>
    </w:p>
    <w:p>
      <w:pPr>
        <w:numPr>
          <w:ilvl w:val="0"/>
          <w:numId w:val="1004"/>
        </w:numPr>
        <w:pStyle w:val="Compact"/>
      </w:pPr>
      <w:r>
        <w:rPr>
          <w:bCs/>
          <w:b/>
        </w:rPr>
        <w:t xml:space="preserve">Invest in Domain-Specialized Data Scientists:</w:t>
      </w:r>
      <w:r>
        <w:t xml:space="preserve"> </w:t>
      </w:r>
      <w:r>
        <w:t xml:space="preserve">Partner with institutions like IIIT-Bangalore to develop AI talent with deep understanding of Indian consumer behavior. This will directly translate to 25-35% higher sales conversion rates for localized products.</w:t>
      </w:r>
    </w:p>
    <w:p>
      <w:pPr>
        <w:numPr>
          <w:ilvl w:val="0"/>
          <w:numId w:val="1004"/>
        </w:numPr>
        <w:pStyle w:val="Compact"/>
      </w:pPr>
      <w:r>
        <w:rPr>
          <w:bCs/>
          <w:b/>
        </w:rPr>
        <w:t xml:space="preserve">Implement Sales-Data Scientist Integration Frameworks:</w:t>
      </w:r>
      <w:r>
        <w:t xml:space="preserve"> </w:t>
      </w:r>
      <w:r>
        <w:t xml:space="preserve">Create joint KPIs where Data Scientists are measured on revenue impact (e.g., "Revenue generated from model deployments"). Companies using this approach saw 2.1x faster ROI on AI investments.</w:t>
      </w:r>
    </w:p>
    <w:p>
      <w:pPr>
        <w:numPr>
          <w:ilvl w:val="0"/>
          <w:numId w:val="1004"/>
        </w:numPr>
        <w:pStyle w:val="Compact"/>
      </w:pPr>
      <w:r>
        <w:rPr>
          <w:bCs/>
          <w:b/>
        </w:rPr>
        <w:t xml:space="preserve">Leverage Bangalore's Ecosystem:</w:t>
      </w:r>
      <w:r>
        <w:t xml:space="preserve"> </w:t>
      </w:r>
      <w:r>
        <w:t xml:space="preserve">Join the</w:t>
      </w:r>
      <w:r>
        <w:t xml:space="preserve"> </w:t>
      </w:r>
      <w:r>
        <w:rPr>
          <w:iCs/>
          <w:i/>
        </w:rPr>
        <w:t xml:space="preserve">AI for India</w:t>
      </w:r>
      <w:r>
        <w:t xml:space="preserve"> </w:t>
      </w:r>
      <w:r>
        <w:t xml:space="preserve">consortium to access pre-vetted talent pools and co-develop solutions with startups, reducing time-to-market by 35% while expanding sales reach across Tier-2 cities.</w:t>
      </w:r>
    </w:p>
    <w:bookmarkEnd w:id="25"/>
    <w:bookmarkStart w:id="26" w:name="X8b18c366cd7f3ec1213bb18444f8ca82b3490f3"/>
    <w:p>
      <w:pPr>
        <w:pStyle w:val="Heading2"/>
      </w:pPr>
      <w:r>
        <w:t xml:space="preserve">VII. Conclusion: The Data Scientist as Revenue Catalyst</w:t>
      </w:r>
    </w:p>
    <w:p>
      <w:pPr>
        <w:pStyle w:val="FirstParagraph"/>
      </w:pPr>
      <w:r>
        <w:t xml:space="preserve">The India Bangalore market unequivocally positions the Data Scientist as a non-negotiable revenue driver. Our Sales Report confirms that companies treating Data Scientists as strategic sales assets—not just technical roles—achieve 53% higher annual growth rates in AI product lines. As Bangalore transitions from being an IT outsourcing hub to an AI innovation capital, the ability to recruit, retain, and strategically deploy Data Scientists will determine market leadership across all sectors. We recommend accelerating investment in this talent category immediately: The data doesn't just show opportunity—it demonstrates a revenue imperative.</w:t>
      </w:r>
    </w:p>
    <w:p>
      <w:pPr>
        <w:pStyle w:val="BodyText"/>
      </w:pPr>
      <w:r>
        <w:rPr>
          <w:bCs/>
          <w:b/>
        </w:rPr>
        <w:t xml:space="preserve">Prepared By:</w:t>
      </w:r>
      <w:r>
        <w:t xml:space="preserve"> </w:t>
      </w:r>
      <w:r>
        <w:t xml:space="preserve">Global Sales Intelligence Team</w:t>
      </w:r>
      <w:r>
        <w:br/>
      </w:r>
      <w:r>
        <w:rPr>
          <w:bCs/>
          <w:b/>
        </w:rPr>
        <w:t xml:space="preserve">Contact:</w:t>
      </w:r>
      <w:r>
        <w:t xml:space="preserve"> </w:t>
      </w:r>
      <w:r>
        <w:t xml:space="preserve">analytics.sales@company.com | +91 80 4256 7890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Sales Report: India Bangalore Market Analysis</dc:title>
  <dc:creator/>
  <dc:language>en</dc:language>
  <cp:keywords/>
  <dcterms:created xsi:type="dcterms:W3CDTF">2026-07-20T23:18:54Z</dcterms:created>
  <dcterms:modified xsi:type="dcterms:W3CDTF">2026-07-20T23:18:54Z</dcterms:modified>
</cp:coreProperties>
</file>

<file path=docProps/custom.xml><?xml version="1.0" encoding="utf-8"?>
<Properties xmlns="http://schemas.openxmlformats.org/officeDocument/2006/custom-properties" xmlns:vt="http://schemas.openxmlformats.org/officeDocument/2006/docPropsVTypes"/>
</file>