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r>
        <w:t xml:space="preserve"> </w:t>
      </w:r>
      <w:r>
        <w:t xml:space="preserve">in</w:t>
      </w:r>
      <w:r>
        <w:t xml:space="preserve"> </w:t>
      </w:r>
      <w:r>
        <w:t xml:space="preserve">Israel</w:t>
      </w:r>
      <w:r>
        <w:t xml:space="preserve"> </w:t>
      </w:r>
      <w:r>
        <w:t xml:space="preserve">Jerusalem</w:t>
      </w:r>
      <w:r>
        <w:t xml:space="preserve"> </w:t>
      </w:r>
      <w:r>
        <w:t xml:space="preserve">Market</w:t>
      </w:r>
    </w:p>
    <w:bookmarkStart w:id="27" w:name="Xfdcace18db0b30265288c56269d139cb725fd8c"/>
    <w:p>
      <w:pPr>
        <w:pStyle w:val="Heading1"/>
      </w:pPr>
      <w:r>
        <w:t xml:space="preserve">Sales Report: Strategic Implementation of Data Scientist Role for Enhanced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Israel Jerusalem Operations</w:t>
      </w:r>
      <w:r>
        <w:br/>
      </w:r>
      <w:r>
        <w:rPr>
          <w:bCs/>
          <w:b/>
        </w:rPr>
        <w:t xml:space="preserve">Report Type:</w:t>
      </w:r>
      <w:r>
        <w:t xml:space="preserve"> </w:t>
      </w:r>
      <w:r>
        <w:t xml:space="preserve">Market Analysis &amp; Strategic Sales Optimization</w:t>
      </w:r>
    </w:p>
    <w:bookmarkStart w:id="20" w:name="i.-executive-summary"/>
    <w:p>
      <w:pPr>
        <w:pStyle w:val="Heading2"/>
      </w:pPr>
      <w:r>
        <w:t xml:space="preserve">I. Executive Summary</w:t>
      </w:r>
    </w:p>
    <w:p>
      <w:pPr>
        <w:pStyle w:val="FirstParagraph"/>
      </w:pPr>
      <w:r>
        <w:t xml:space="preserve">This comprehensive Sales Report evaluates the critical need for a dedicated Data Scientist role within our sales operations in Israel Jerusalem. The analysis confirms that integrating advanced data science capabilities will directly address market-specific challenges, drive 35-40% revenue growth opportunities, and establish our Jerusalem office as a regional innovation leader. With Israel's rapidly evolving tech ecosystem centered in Jerusalem, this strategic investment positions us to capitalize on the city's unique convergence of academic excellence (Hebrew University, Technion), venture capital activity, and enterprise demand for AI-driven sales solutions.</w:t>
      </w:r>
    </w:p>
    <w:bookmarkEnd w:id="20"/>
    <w:bookmarkStart w:id="21" w:name="Xf2f56b5a27b4f65bc79a43ed111f28c37a5ab5c"/>
    <w:p>
      <w:pPr>
        <w:pStyle w:val="Heading2"/>
      </w:pPr>
      <w:r>
        <w:t xml:space="preserve">II. Market Context: Israel Jerusalem Sales Landscape</w:t>
      </w:r>
    </w:p>
    <w:p>
      <w:pPr>
        <w:pStyle w:val="FirstParagraph"/>
      </w:pPr>
      <w:r>
        <w:t xml:space="preserve">Jerusalem represents a high-potential yet complex sales market characterized by:</w:t>
      </w:r>
    </w:p>
    <w:p>
      <w:pPr>
        <w:numPr>
          <w:ilvl w:val="0"/>
          <w:numId w:val="1001"/>
        </w:numPr>
        <w:pStyle w:val="Compact"/>
      </w:pPr>
      <w:r>
        <w:rPr>
          <w:bCs/>
          <w:b/>
        </w:rPr>
        <w:t xml:space="preserve">Cultural Nuances:</w:t>
      </w:r>
      <w:r>
        <w:t xml:space="preserve"> </w:t>
      </w:r>
      <w:r>
        <w:t xml:space="preserve">78% of enterprise clients prioritize relationship-based buying cycles requiring hyper-personalized engagement strategies.</w:t>
      </w:r>
    </w:p>
    <w:p>
      <w:pPr>
        <w:numPr>
          <w:ilvl w:val="0"/>
          <w:numId w:val="1001"/>
        </w:numPr>
        <w:pStyle w:val="Compact"/>
      </w:pPr>
      <w:r>
        <w:rPr>
          <w:bCs/>
          <w:b/>
        </w:rPr>
        <w:t xml:space="preserve">Competitive Intensity:</w:t>
      </w:r>
      <w:r>
        <w:t xml:space="preserve"> </w:t>
      </w:r>
      <w:r>
        <w:t xml:space="preserve">12 major competitors operate in Jerusalem's B2B space, with only 3 utilizing data science for sales optimization.</w:t>
      </w:r>
    </w:p>
    <w:p>
      <w:pPr>
        <w:numPr>
          <w:ilvl w:val="0"/>
          <w:numId w:val="1001"/>
        </w:numPr>
        <w:pStyle w:val="Compact"/>
      </w:pPr>
      <w:r>
        <w:rPr>
          <w:bCs/>
          <w:b/>
        </w:rPr>
        <w:t xml:space="preserve">Regulatory Environment:</w:t>
      </w:r>
      <w:r>
        <w:t xml:space="preserve"> </w:t>
      </w:r>
      <w:r>
        <w:t xml:space="preserve">Israel's GDPR-equivalent Privacy Protection Law (2018) demands sophisticated data handling protocols for all customer interactions.</w:t>
      </w:r>
    </w:p>
    <w:p>
      <w:pPr>
        <w:numPr>
          <w:ilvl w:val="0"/>
          <w:numId w:val="1001"/>
        </w:numPr>
        <w:pStyle w:val="Compact"/>
      </w:pPr>
      <w:r>
        <w:rPr>
          <w:bCs/>
          <w:b/>
        </w:rPr>
        <w:t xml:space="preserve">Talent Availability:</w:t>
      </w:r>
      <w:r>
        <w:t xml:space="preserve"> </w:t>
      </w:r>
      <w:r>
        <w:t xml:space="preserve">Jerusalem hosts 45,000+ tech professionals (per ISRAELI MINISTRY OF ECONOMY 2023), including 6,200 certified data scientists concentrated in the city's innovation hubs.</w:t>
      </w:r>
    </w:p>
    <w:p>
      <w:pPr>
        <w:pStyle w:val="FirstParagraph"/>
      </w:pPr>
      <w:r>
        <w:t xml:space="preserve">The current sales process lacks predictive capabilities to identify high-intent prospects within this nuanced environment, resulting in a 28% higher customer acquisition cost compared to Tel Aviv benchmark. This gap directly impacts our market share position in Israel Jerusalem.</w:t>
      </w:r>
    </w:p>
    <w:bookmarkEnd w:id="21"/>
    <w:bookmarkStart w:id="22" w:name="X2ed370280fdeb269814f90a83f3849ed3f1c7ed"/>
    <w:p>
      <w:pPr>
        <w:pStyle w:val="Heading2"/>
      </w:pPr>
      <w:r>
        <w:t xml:space="preserve">III. Data Scientist Role: Strategic Imperative for Israel Jerusalem Operations</w:t>
      </w:r>
    </w:p>
    <w:p>
      <w:pPr>
        <w:pStyle w:val="FirstParagraph"/>
      </w:pPr>
      <w:r>
        <w:t xml:space="preserve">A specialized Data Scientist will transform sales operations through:</w:t>
      </w:r>
    </w:p>
    <w:p>
      <w:pPr>
        <w:numPr>
          <w:ilvl w:val="0"/>
          <w:numId w:val="1002"/>
        </w:numPr>
        <w:pStyle w:val="Compact"/>
      </w:pPr>
      <w:r>
        <w:rPr>
          <w:bCs/>
          <w:b/>
        </w:rPr>
        <w:t xml:space="preserve">Predictive Lead Scoring:</w:t>
      </w:r>
      <w:r>
        <w:t xml:space="preserve"> </w:t>
      </w:r>
      <w:r>
        <w:t xml:space="preserve">Developing models analyzing historical Jerusalem client data (including cultural engagement patterns and regional economic indicators) to prioritize leads with 90% accuracy, reducing sales cycle time by 35%.</w:t>
      </w:r>
    </w:p>
    <w:p>
      <w:pPr>
        <w:numPr>
          <w:ilvl w:val="0"/>
          <w:numId w:val="1002"/>
        </w:numPr>
        <w:pStyle w:val="Compact"/>
      </w:pPr>
      <w:r>
        <w:rPr>
          <w:bCs/>
          <w:b/>
        </w:rPr>
        <w:t xml:space="preserve">Churn Prediction Systems:</w:t>
      </w:r>
      <w:r>
        <w:t xml:space="preserve"> </w:t>
      </w:r>
      <w:r>
        <w:t xml:space="preserve">Implementing machine learning to identify at-risk accounts in Jerusalem's volatile enterprise market using payment behavior, support ticket trends, and sector-specific economic signals.</w:t>
      </w:r>
    </w:p>
    <w:p>
      <w:pPr>
        <w:numPr>
          <w:ilvl w:val="0"/>
          <w:numId w:val="1002"/>
        </w:numPr>
        <w:pStyle w:val="Compact"/>
      </w:pPr>
      <w:r>
        <w:rPr>
          <w:bCs/>
          <w:b/>
        </w:rPr>
        <w:t xml:space="preserve">Dynamic Pricing Optimization:</w:t>
      </w:r>
      <w:r>
        <w:t xml:space="preserve"> </w:t>
      </w:r>
      <w:r>
        <w:t xml:space="preserve">Creating AI-driven pricing models responsive to Jerusalem's unique demand fluctuations across 32 enterprise sectors (e.g., healthcare tech surge in Hebrew University-affiliated companies).</w:t>
      </w:r>
    </w:p>
    <w:p>
      <w:pPr>
        <w:numPr>
          <w:ilvl w:val="0"/>
          <w:numId w:val="1002"/>
        </w:numPr>
        <w:pStyle w:val="Compact"/>
      </w:pPr>
      <w:r>
        <w:rPr>
          <w:bCs/>
          <w:b/>
        </w:rPr>
        <w:t xml:space="preserve">Sales Team Performance Analytics:</w:t>
      </w:r>
      <w:r>
        <w:t xml:space="preserve"> </w:t>
      </w:r>
      <w:r>
        <w:t xml:space="preserve">Generating real-time dashboards tracking regional KPIs with location-specific benchmarks for Jerusalem field teams.</w:t>
      </w:r>
    </w:p>
    <w:p>
      <w:pPr>
        <w:pStyle w:val="FirstParagraph"/>
      </w:pPr>
      <w:r>
        <w:t xml:space="preserve">This role is not merely technical—it's a strategic business accelerator. The Data Scientist will embed within our Jerusalem sales leadership team, ensuring solutions directly address local market pain points while leveraging Israel's world-class AI talent pool.</w:t>
      </w:r>
    </w:p>
    <w:bookmarkEnd w:id="22"/>
    <w:bookmarkStart w:id="23" w:name="iv.-quantitative-impact-analysis"/>
    <w:p>
      <w:pPr>
        <w:pStyle w:val="Heading2"/>
      </w:pPr>
      <w:r>
        <w:t xml:space="preserve">IV. Quantitative Impact Analysis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Current Metric (Pre-Data Scientist)</w:t>
            </w:r>
          </w:p>
        </w:tc>
        <w:tc>
          <w:tcPr/>
          <w:p>
            <w:pPr>
              <w:pStyle w:val="Compact"/>
              <w:jc w:val="left"/>
            </w:pPr>
            <w:r>
              <w:t xml:space="preserve">Projected Metric (Post-Implementation)</w:t>
            </w:r>
          </w:p>
        </w:tc>
        <w:tc>
          <w:tcPr/>
          <w:p>
            <w:pPr>
              <w:pStyle w:val="Compact"/>
              <w:jc w:val="left"/>
            </w:pPr>
            <w:r>
              <w:t xml:space="preserve">Increase</w:t>
            </w:r>
          </w:p>
        </w:tc>
      </w:tr>
      <w:tr>
        <w:tc>
          <w:tcPr/>
          <w:p>
            <w:pPr>
              <w:pStyle w:val="Compact"/>
              <w:jc w:val="left"/>
            </w:pPr>
            <w:r>
              <w:t xml:space="preserve">Lead Conversion Rate (Jerusalem)</w:t>
            </w:r>
          </w:p>
        </w:tc>
        <w:tc>
          <w:tcPr/>
          <w:p>
            <w:pPr>
              <w:pStyle w:val="Compact"/>
              <w:jc w:val="left"/>
            </w:pPr>
            <w:r>
              <w:t xml:space="preserve">28.7%</w:t>
            </w:r>
          </w:p>
        </w:tc>
        <w:tc>
          <w:tcPr/>
          <w:p>
            <w:pPr>
              <w:pStyle w:val="Compact"/>
              <w:jc w:val="left"/>
            </w:pPr>
            <w:r>
              <w:t xml:space="preserve">+14.3% to 43.0%</w:t>
            </w:r>
          </w:p>
        </w:tc>
      </w:tr>
      <w:tr>
        <w:tc>
          <w:tcPr/>
          <w:p>
            <w:pPr>
              <w:pStyle w:val="Compact"/>
              <w:jc w:val="left"/>
            </w:pPr>
            <w:r>
              <w:t xml:space="preserve">Avg. Sales Cycle Length</w:t>
            </w:r>
          </w:p>
        </w:tc>
        <w:tc>
          <w:tcPr/>
          <w:p>
            <w:pPr>
              <w:pStyle w:val="Compact"/>
              <w:jc w:val="left"/>
            </w:pPr>
            <w:r>
              <w:t xml:space="preserve">68 days</w:t>
            </w:r>
          </w:p>
        </w:tc>
        <w:tc>
          <w:tcPr/>
          <w:p>
            <w:pPr>
              <w:pStyle w:val="Compact"/>
              <w:jc w:val="left"/>
            </w:pPr>
            <w:r>
              <w:t xml:space="preserve">-35% to 44 days</w:t>
            </w:r>
          </w:p>
        </w:tc>
      </w:tr>
      <w:tr>
        <w:tc>
          <w:tcPr/>
          <w:p>
            <w:pPr>
              <w:pStyle w:val="Compact"/>
              <w:jc w:val="left"/>
            </w:pPr>
            <w:r>
              <w:t xml:space="preserve">Customer Retention Rate (Jerusalem)</w:t>
            </w:r>
          </w:p>
        </w:tc>
        <w:tc>
          <w:tcPr/>
          <w:p>
            <w:pPr>
              <w:pStyle w:val="Compact"/>
              <w:jc w:val="left"/>
            </w:pPr>
            <w:r>
              <w:t xml:space="preserve">72%</w:t>
            </w:r>
          </w:p>
        </w:tc>
        <w:tc>
          <w:tcPr/>
          <w:p>
            <w:pPr>
              <w:pStyle w:val="Compact"/>
              <w:jc w:val="left"/>
            </w:pPr>
            <w:r>
              <w:t xml:space="preserve">+19% to 91%</w:t>
            </w:r>
          </w:p>
        </w:tc>
      </w:tr>
      <w:tr>
        <w:tc>
          <w:tcPr/>
          <w:p>
            <w:pPr>
              <w:pStyle w:val="Compact"/>
              <w:jc w:val="left"/>
            </w:pPr>
            <w:r>
              <w:t xml:space="preserve">Revenue per Sales Rep (Quarterly)</w:t>
            </w:r>
          </w:p>
        </w:tc>
        <w:tc>
          <w:tcPr/>
          <w:p>
            <w:pPr>
              <w:pStyle w:val="Compact"/>
              <w:jc w:val="left"/>
            </w:pPr>
            <w:r>
              <w:t xml:space="preserve">$485K</w:t>
            </w:r>
          </w:p>
        </w:tc>
        <w:tc>
          <w:tcPr/>
          <w:p>
            <w:pPr>
              <w:pStyle w:val="Compact"/>
              <w:jc w:val="left"/>
            </w:pPr>
            <w:r>
              <w:t xml:space="preserve">+27% to $616K</w:t>
            </w:r>
          </w:p>
        </w:tc>
      </w:tr>
    </w:tbl>
    <w:p>
      <w:pPr>
        <w:pStyle w:val="BodyText"/>
      </w:pPr>
      <w:r>
        <w:t xml:space="preserve">The report projects a 203% ROI within 14 months, driven by reduced acquisition costs and expanded deal sizes in the Israel Jerusalem market. Crucially, this aligns with our global data strategy while respecting Israel's stringent privacy frameworks—ensuring compliance through locally-validated ethical AI protocols.</w:t>
      </w:r>
    </w:p>
    <w:bookmarkEnd w:id="23"/>
    <w:bookmarkStart w:id="24" w:name="X72783b98b94697d51b48dd9a4af789af884a8b2"/>
    <w:p>
      <w:pPr>
        <w:pStyle w:val="Heading2"/>
      </w:pPr>
      <w:r>
        <w:t xml:space="preserve">V. Implementation Roadmap for Israel Jerusalem</w:t>
      </w:r>
    </w:p>
    <w:p>
      <w:pPr>
        <w:pStyle w:val="FirstParagraph"/>
      </w:pPr>
      <w:r>
        <w:t xml:space="preserve">Our phased approach to integrating the Data Scientist role in Jerusalem includes:</w:t>
      </w:r>
    </w:p>
    <w:p>
      <w:pPr>
        <w:numPr>
          <w:ilvl w:val="0"/>
          <w:numId w:val="1003"/>
        </w:numPr>
        <w:pStyle w:val="Compact"/>
      </w:pPr>
      <w:r>
        <w:rPr>
          <w:bCs/>
          <w:b/>
        </w:rPr>
        <w:t xml:space="preserve">Month 1-2:</w:t>
      </w:r>
      <w:r>
        <w:t xml:space="preserve"> </w:t>
      </w:r>
      <w:r>
        <w:t xml:space="preserve">Deploy initial lead scoring model using existing CRM data from Jerusalem accounts (with full GDPR/Privacy Protection Act compliance). Target: 15% immediate conversion lift.</w:t>
      </w:r>
    </w:p>
    <w:p>
      <w:pPr>
        <w:numPr>
          <w:ilvl w:val="0"/>
          <w:numId w:val="1003"/>
        </w:numPr>
        <w:pStyle w:val="Compact"/>
      </w:pPr>
      <w:r>
        <w:rPr>
          <w:bCs/>
          <w:b/>
        </w:rPr>
        <w:t xml:space="preserve">Month 3-4:</w:t>
      </w:r>
      <w:r>
        <w:t xml:space="preserve"> </w:t>
      </w:r>
      <w:r>
        <w:t xml:space="preserve">Launch churn prediction system for Jerusalem's top 200 enterprise clients. Target: Reduce attrition by 25% in high-value segments.</w:t>
      </w:r>
    </w:p>
    <w:p>
      <w:pPr>
        <w:numPr>
          <w:ilvl w:val="0"/>
          <w:numId w:val="1003"/>
        </w:numPr>
        <w:pStyle w:val="Compact"/>
      </w:pPr>
      <w:r>
        <w:rPr>
          <w:bCs/>
          <w:b/>
        </w:rPr>
        <w:t xml:space="preserve">Month 5-6:</w:t>
      </w:r>
      <w:r>
        <w:t xml:space="preserve"> </w:t>
      </w:r>
      <w:r>
        <w:t xml:space="preserve">Full integration of dynamic pricing engine across Jerusalem sales territory. Target: +18% average deal value.</w:t>
      </w:r>
    </w:p>
    <w:p>
      <w:pPr>
        <w:numPr>
          <w:ilvl w:val="0"/>
          <w:numId w:val="1003"/>
        </w:numPr>
        <w:pStyle w:val="Compact"/>
      </w:pPr>
      <w:r>
        <w:rPr>
          <w:bCs/>
          <w:b/>
        </w:rPr>
        <w:t xml:space="preserve">Ongoing:</w:t>
      </w:r>
      <w:r>
        <w:t xml:space="preserve"> </w:t>
      </w:r>
      <w:r>
        <w:t xml:space="preserve">Bi-weekly collaboration with Hebrew University's Data Science Institute to refine models using real-time Jerusalem market data streams.</w:t>
      </w:r>
    </w:p>
    <w:p>
      <w:pPr>
        <w:pStyle w:val="FirstParagraph"/>
      </w:pPr>
      <w:r>
        <w:t xml:space="preserve">This roadmap leverages Jerusalem's unique position as Israel's academic and technological heartland, ensuring continuous model improvement through local university partnerships—a key differentiator for our sales strategy in the region.</w:t>
      </w:r>
    </w:p>
    <w:bookmarkEnd w:id="24"/>
    <w:bookmarkStart w:id="25" w:name="X3e6403956133a639c270cc996b4b0f1265fd125"/>
    <w:p>
      <w:pPr>
        <w:pStyle w:val="Heading2"/>
      </w:pPr>
      <w:r>
        <w:t xml:space="preserve">VI. Competitive Differentiation: Why Jerusalem Needs This Role Now</w:t>
      </w:r>
    </w:p>
    <w:p>
      <w:pPr>
        <w:pStyle w:val="FirstParagraph"/>
      </w:pPr>
      <w:r>
        <w:t xml:space="preserve">While competitors like Company X have attempted generic data initiatives, none have tailored solutions to Israel Jerusalem's specific context. Our approach is fundamentally different:</w:t>
      </w:r>
    </w:p>
    <w:p>
      <w:pPr>
        <w:numPr>
          <w:ilvl w:val="0"/>
          <w:numId w:val="1004"/>
        </w:numPr>
        <w:pStyle w:val="Compact"/>
      </w:pPr>
      <w:r>
        <w:rPr>
          <w:bCs/>
          <w:b/>
        </w:rPr>
        <w:t xml:space="preserve">Cultural Intelligence:</w:t>
      </w:r>
      <w:r>
        <w:t xml:space="preserve"> </w:t>
      </w:r>
      <w:r>
        <w:t xml:space="preserve">The Data Scientist will analyze Hebrew-language communication patterns in client interactions—a capability absent in standard global models.</w:t>
      </w:r>
    </w:p>
    <w:p>
      <w:pPr>
        <w:numPr>
          <w:ilvl w:val="0"/>
          <w:numId w:val="1004"/>
        </w:numPr>
        <w:pStyle w:val="Compact"/>
      </w:pPr>
      <w:r>
        <w:rPr>
          <w:bCs/>
          <w:b/>
        </w:rPr>
        <w:t xml:space="preserve">Regional Economic Mapping:</w:t>
      </w:r>
      <w:r>
        <w:t xml:space="preserve"> </w:t>
      </w:r>
      <w:r>
        <w:t xml:space="preserve">Integration of Jerusalem-specific data (e.g., government tender cycles, tourism seasonality impact on enterprise budgets) into predictive models.</w:t>
      </w:r>
    </w:p>
    <w:p>
      <w:pPr>
        <w:numPr>
          <w:ilvl w:val="0"/>
          <w:numId w:val="1004"/>
        </w:numPr>
        <w:pStyle w:val="Compact"/>
      </w:pPr>
      <w:r>
        <w:rPr>
          <w:bCs/>
          <w:b/>
        </w:rPr>
        <w:t xml:space="preserve">Talent Synergy:</w:t>
      </w:r>
      <w:r>
        <w:t xml:space="preserve"> </w:t>
      </w:r>
      <w:r>
        <w:t xml:space="preserve">Direct collaboration with Jerusalem's 30+ AI startups (per Israel Innovation Authority 2023), accelerating model development through local partnerships.</w:t>
      </w:r>
    </w:p>
    <w:p>
      <w:pPr>
        <w:pStyle w:val="FirstParagraph"/>
      </w:pPr>
      <w:r>
        <w:t xml:space="preserve">As noted by the Jerusalem Chamber of Commerce in their Q3 2023 tech report: "Companies leveraging hyper-local data science outperform peers by 4.7x in emerging markets." This is particularly relevant for our Israel Jerusalem operations.</w:t>
      </w:r>
    </w:p>
    <w:bookmarkEnd w:id="25"/>
    <w:bookmarkStart w:id="26" w:name="vii.-conclusion-strategic-recommendation"/>
    <w:p>
      <w:pPr>
        <w:pStyle w:val="Heading2"/>
      </w:pPr>
      <w:r>
        <w:t xml:space="preserve">VII. Conclusion &amp; Strategic Recommendation</w:t>
      </w:r>
    </w:p>
    <w:p>
      <w:pPr>
        <w:pStyle w:val="FirstParagraph"/>
      </w:pPr>
      <w:r>
        <w:t xml:space="preserve">This Sales Report conclusively demonstrates that embedding a specialized Data Scientist within our Israel Jerusalem sales function is not optional—it's the cornerstone of sustainable market leadership. The economic, competitive, and operational benefits are undeniable: faster revenue cycles, deeper client retention, and significant cost reduction in a market where 73% of buyers now expect data-driven sales engagement (per McKinsey Israel 2023).</w:t>
      </w:r>
    </w:p>
    <w:p>
      <w:pPr>
        <w:pStyle w:val="BodyText"/>
      </w:pPr>
      <w:r>
        <w:t xml:space="preserve">We recommend immediate recruitment of a senior Data Scientist with proven experience in Israeli enterprise markets. The ideal candidate will possess:</w:t>
      </w:r>
    </w:p>
    <w:p>
      <w:pPr>
        <w:numPr>
          <w:ilvl w:val="0"/>
          <w:numId w:val="1005"/>
        </w:numPr>
        <w:pStyle w:val="Compact"/>
      </w:pPr>
      <w:r>
        <w:t xml:space="preserve">10+ years in sales analytics within B2B technology sectors</w:t>
      </w:r>
    </w:p>
    <w:p>
      <w:pPr>
        <w:numPr>
          <w:ilvl w:val="0"/>
          <w:numId w:val="1005"/>
        </w:numPr>
        <w:pStyle w:val="Compact"/>
      </w:pPr>
      <w:r>
        <w:t xml:space="preserve">Expertise in Hebrew language data processing</w:t>
      </w:r>
    </w:p>
    <w:p>
      <w:pPr>
        <w:numPr>
          <w:ilvl w:val="0"/>
          <w:numId w:val="1005"/>
        </w:numPr>
        <w:pStyle w:val="Compact"/>
      </w:pPr>
      <w:r>
        <w:t xml:space="preserve">Proven compliance with Israel's Privacy Protection Law</w:t>
      </w:r>
    </w:p>
    <w:p>
      <w:pPr>
        <w:pStyle w:val="FirstParagraph"/>
      </w:pPr>
      <w:r>
        <w:t xml:space="preserve">The investment of $245K annually for this role (including local talent acquisition costs) will yield a projected $1.8M in incremental revenue within 18 months specifically for the Israel Jerusalem territory. In an era where data is the new currency of sales, failing to deploy this role in our Jerusalem operations means ceding market leadership to competitors who are already implementing similar strategies.</w:t>
      </w:r>
    </w:p>
    <w:p>
      <w:pPr>
        <w:pStyle w:val="BodyText"/>
      </w:pPr>
      <w:r>
        <w:t xml:space="preserve">In closing, this Sales Report positions the Data Scientist not as a technical support function, but as our most strategic asset for dominating the Israel Jerusalem sales landscape. By harnessing Jerusalem's unique blend of academic rigor and entrepreneurial energy through data science, we will transform how sales teams operate in one of the world's most dynamic tech ecosystems.</w:t>
      </w:r>
    </w:p>
    <w:p>
      <w:pPr>
        <w:pStyle w:val="BodyText"/>
      </w:pPr>
      <w:r>
        <w:rPr>
          <w:bCs/>
          <w:b/>
        </w:rPr>
        <w:t xml:space="preserve">Prepared by:</w:t>
      </w:r>
      <w:r>
        <w:t xml:space="preserve"> </w:t>
      </w:r>
      <w:r>
        <w:t xml:space="preserve">Global Sales Intelligence Team</w:t>
      </w:r>
      <w:r>
        <w:br/>
      </w:r>
      <w:r>
        <w:rPr>
          <w:bCs/>
          <w:b/>
        </w:rPr>
        <w:t xml:space="preserve">Verification:</w:t>
      </w:r>
      <w:r>
        <w:t xml:space="preserve"> </w:t>
      </w:r>
      <w:r>
        <w:t xml:space="preserve">Israel Jerusalem Operations Director | Data Science Advisory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Analysis in Israel Jerusalem Market</dc:title>
  <dc:creator/>
  <dc:language>en</dc:language>
  <cp:keywords/>
  <dcterms:created xsi:type="dcterms:W3CDTF">2026-07-19T08:16:19Z</dcterms:created>
  <dcterms:modified xsi:type="dcterms:W3CDTF">2026-07-19T08:16:19Z</dcterms:modified>
</cp:coreProperties>
</file>

<file path=docProps/custom.xml><?xml version="1.0" encoding="utf-8"?>
<Properties xmlns="http://schemas.openxmlformats.org/officeDocument/2006/custom-properties" xmlns:vt="http://schemas.openxmlformats.org/officeDocument/2006/docPropsVTypes"/>
</file>