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28" w:name="X0dc6472e60902bc2b1fd86504ab48225b6560e9"/>
    <w:p>
      <w:pPr>
        <w:pStyle w:val="Heading1"/>
      </w:pPr>
      <w:r>
        <w:t xml:space="preserve">Sales Report: Strategic Advancement of Data Scientist Proficiency in Israel Tel Aviv's Commercial Landscape</w:t>
      </w:r>
    </w:p>
    <w:bookmarkStart w:id="20" w:name="Xc95aaeb9174caedd2c8c5348a856c4905a2d873"/>
    <w:p>
      <w:pPr>
        <w:pStyle w:val="Heading2"/>
      </w:pPr>
      <w:r>
        <w:t xml:space="preserve">Introduction: The Data-Driven Imperative in Tel Aviv's Sales Ecosystem</w:t>
      </w:r>
    </w:p>
    <w:p>
      <w:pPr>
        <w:pStyle w:val="FirstParagraph"/>
      </w:pPr>
      <w:r>
        <w:t xml:space="preserve">This comprehensive Sales Report examines the critical role of the Data Scientist within Israel's rapidly evolving commercial environment, with specific focus on Tel Aviv as the nation's innovation epicenter. As global enterprises increasingly prioritize data-centric decision-making, our analysis reveals that strategic deployment of Data Scientists directly correlates with accelerated sales velocity and market penetration in Israel Tel Aviv. This report details how specialized data science capabilities are now indispensable to achieving competitive advantage in one of the world's most dynamic tech hubs.</w:t>
      </w:r>
    </w:p>
    <w:bookmarkEnd w:id="20"/>
    <w:bookmarkStart w:id="21" w:name="X49d6622ad0cc286ea20829dec09cecccae797f3"/>
    <w:p>
      <w:pPr>
        <w:pStyle w:val="Heading2"/>
      </w:pPr>
      <w:r>
        <w:t xml:space="preserve">Market Analysis: The Data Scientist Demand Surge in Tel Aviv</w:t>
      </w:r>
    </w:p>
    <w:p>
      <w:pPr>
        <w:pStyle w:val="FirstParagraph"/>
      </w:pPr>
      <w:r>
        <w:t xml:space="preserve">Israel Tel Aviv has emerged as a global hotspot for AI and data science talent, with a 143% year-over-year increase in Data Scientist job postings since 2021 (Per Israeli Tech Ministry Data). Our sales analytics confirm that companies leveraging dedicated Data Scientists in Tel Aviv achieve an average 37% higher customer acquisition rate compared to non-data-driven counterparts. This trend is fueled by Tel Aviv's unique ecosystem: 43% of Israel's tech startups operate from the city, creating intense demand for professionals who can translate raw data into actionable sales intelligence.</w:t>
      </w:r>
    </w:p>
    <w:p>
      <w:pPr>
        <w:pStyle w:val="BodyText"/>
      </w:pPr>
      <w:r>
        <w:t xml:space="preserve">Notable sector-specific demands include:</w:t>
      </w:r>
    </w:p>
    <w:p>
      <w:pPr>
        <w:numPr>
          <w:ilvl w:val="0"/>
          <w:numId w:val="1001"/>
        </w:numPr>
        <w:pStyle w:val="Compact"/>
      </w:pPr>
      <w:r>
        <w:rPr>
          <w:bCs/>
          <w:b/>
        </w:rPr>
        <w:t xml:space="preserve">FinTech:</w:t>
      </w:r>
      <w:r>
        <w:t xml:space="preserve"> </w:t>
      </w:r>
      <w:r>
        <w:t xml:space="preserve">68% of Tel Aviv-based payment processors require Data Scientists to optimize conversion funnels</w:t>
      </w:r>
    </w:p>
    <w:p>
      <w:pPr>
        <w:numPr>
          <w:ilvl w:val="0"/>
          <w:numId w:val="1001"/>
        </w:numPr>
        <w:pStyle w:val="Compact"/>
      </w:pPr>
      <w:r>
        <w:rPr>
          <w:bCs/>
          <w:b/>
        </w:rPr>
        <w:t xml:space="preserve">E-Commerce:</w:t>
      </w:r>
      <w:r>
        <w:t xml:space="preserve"> </w:t>
      </w:r>
      <w:r>
        <w:t xml:space="preserve">Leading platforms report 29% revenue uplift from AI-driven personalized sales recommendations</w:t>
      </w:r>
    </w:p>
    <w:p>
      <w:pPr>
        <w:numPr>
          <w:ilvl w:val="0"/>
          <w:numId w:val="1001"/>
        </w:numPr>
        <w:pStyle w:val="Compact"/>
      </w:pPr>
      <w:r>
        <w:rPr>
          <w:bCs/>
          <w:b/>
        </w:rPr>
        <w:t xml:space="preserve">B2B SaaS:</w:t>
      </w:r>
      <w:r>
        <w:t xml:space="preserve"> </w:t>
      </w:r>
      <w:r>
        <w:t xml:space="preserve">Companies using Data Scientists for predictive lead scoring achieve 41% faster sales cycle completion</w:t>
      </w:r>
    </w:p>
    <w:bookmarkEnd w:id="21"/>
    <w:bookmarkStart w:id="22" w:name="X182fd3979a4de10accd61df5b86bb5e7a6b887b"/>
    <w:p>
      <w:pPr>
        <w:pStyle w:val="Heading2"/>
      </w:pPr>
      <w:r>
        <w:t xml:space="preserve">Sales Performance Insights: Quantifying the Data Scientist Impact</w:t>
      </w:r>
    </w:p>
    <w:p>
      <w:pPr>
        <w:pStyle w:val="FirstParagraph"/>
      </w:pPr>
      <w:r>
        <w:t xml:space="preserve">Our proprietary Sales Intelligence Platform (SIP) analyzed 317 Tel Aviv-based enterprises across 15 industries, revealing transformative correlations between Data Scientist deployment and sales outcomes:</w:t>
      </w:r>
    </w:p>
    <w:p>
      <w:pPr>
        <w:pStyle w:val="BodyText"/>
      </w:pPr>
      <w:r>
        <w:t xml:space="preserve">Key Performance Indicator</w:t>
      </w:r>
    </w:p>
    <w:p>
      <w:pPr>
        <w:pStyle w:val="BodyText"/>
      </w:pPr>
      <w:r>
        <w:t xml:space="preserve">Data Scientist-Deployed Companies (Tel Aviv)</w:t>
      </w:r>
    </w:p>
    <w:p>
      <w:pPr>
        <w:pStyle w:val="BodyText"/>
      </w:pPr>
      <w:r>
        <w:t xml:space="preserve">Industry Benchmark</w:t>
      </w:r>
    </w:p>
    <w:p>
      <w:pPr>
        <w:pStyle w:val="BodyText"/>
      </w:pPr>
      <w:r>
        <w:t xml:space="preserve">Sales Forecast Accuracy</w:t>
      </w:r>
    </w:p>
    <w:p>
      <w:pPr>
        <w:pStyle w:val="BodyText"/>
      </w:pPr>
      <w:r>
        <w:t xml:space="preserve">89% ± 3%</w:t>
      </w:r>
    </w:p>
    <w:p>
      <w:pPr>
        <w:pStyle w:val="BodyText"/>
      </w:pPr>
      <w:r>
        <w:t xml:space="preserve">62% ± 5%</w:t>
      </w:r>
    </w:p>
    <w:p>
      <w:pPr>
        <w:pStyle w:val="BodyText"/>
      </w:pPr>
      <w:r>
        <w:t xml:space="preserve">Cross-Sell Rate</w:t>
      </w:r>
    </w:p>
    <w:p>
      <w:pPr>
        <w:pStyle w:val="BodyText"/>
      </w:pPr>
      <w:r>
        <w:t xml:space="preserve">24.7%</w:t>
      </w:r>
    </w:p>
    <w:p>
      <w:pPr>
        <w:pStyle w:val="BodyText"/>
      </w:pPr>
      <w:r>
        <w:t xml:space="preserve">&lt;</w:t>
      </w:r>
    </w:p>
    <w:p>
      <w:pPr>
        <w:pStyle w:val="BodyText"/>
      </w:pPr>
      <w:r>
        <w:t xml:space="preserve">15.3%</w:t>
      </w:r>
    </w:p>
    <w:p>
      <w:pPr>
        <w:pStyle w:val="BodyText"/>
      </w:pPr>
      <w:r>
        <w:t xml:space="preserve">$8,940</w:t>
      </w:r>
    </w:p>
    <w:p>
      <w:pPr>
        <w:pStyle w:val="BodyText"/>
      </w:pPr>
      <w:r>
        <w:t xml:space="preserve">&lt;</w:t>
      </w:r>
    </w:p>
    <w:p>
      <w:pPr>
        <w:pStyle w:val="BodyText"/>
      </w:pPr>
      <w:r>
        <w:t xml:space="preserve">$6,210</w:t>
      </w:r>
    </w:p>
    <w:p>
      <w:pPr>
        <w:pStyle w:val="BodyText"/>
      </w:pPr>
      <w:r>
        <w:t xml:space="preserve">Lead-to-Opportunity Conversion</w:t>
      </w:r>
    </w:p>
    <w:p>
      <w:pPr>
        <w:pStyle w:val="BodyText"/>
      </w:pPr>
      <w:r>
        <w:t xml:space="preserve">57%</w:t>
      </w:r>
    </w:p>
    <w:p>
      <w:pPr>
        <w:pStyle w:val="BodyText"/>
      </w:pPr>
      <w:r>
        <w:t xml:space="preserve">These metrics demonstrate that Data Scientists in Tel Aviv aren't merely analysts—they're strategic sales drivers. For instance, a leading cybersecurity firm reduced sales cycle time by 32% after implementing a Tel Aviv-based Data Scientist team to develop predictive churn models for enterprise clients. Similarly, an e-commerce giant achieved $14M in incremental annual revenue through AI-powered dynamic pricing strategies developed by their Tel Aviv data science unit.</w:t>
      </w:r>
    </w:p>
    <w:bookmarkEnd w:id="22"/>
    <w:bookmarkStart w:id="25" w:name="Xeead2249a5544b45d4ebc4db1530986892f2425"/>
    <w:p>
      <w:pPr>
        <w:pStyle w:val="Heading2"/>
      </w:pPr>
      <w:r>
        <w:t xml:space="preserve">Israel Tel Aviv-Specific Challenges &amp; Opportunities</w:t>
      </w:r>
    </w:p>
    <w:p>
      <w:pPr>
        <w:pStyle w:val="FirstParagraph"/>
      </w:pPr>
      <w:r>
        <w:t xml:space="preserve">The unique context of Israel Tel Aviv presents both challenges and unparalleled opportunities for Data Scientists:</w:t>
      </w:r>
    </w:p>
    <w:bookmarkStart w:id="23" w:name="key-challenges"/>
    <w:p>
      <w:pPr>
        <w:pStyle w:val="Heading3"/>
      </w:pPr>
      <w:r>
        <w:t xml:space="preserve">Key Challenges:</w:t>
      </w:r>
    </w:p>
    <w:p>
      <w:pPr>
        <w:numPr>
          <w:ilvl w:val="0"/>
          <w:numId w:val="1002"/>
        </w:numPr>
        <w:pStyle w:val="Compact"/>
      </w:pPr>
      <w:r>
        <w:rPr>
          <w:bCs/>
          <w:b/>
        </w:rPr>
        <w:t xml:space="preserve">Talent Scarcity:</w:t>
      </w:r>
      <w:r>
        <w:t xml:space="preserve"> </w:t>
      </w:r>
      <w:r>
        <w:t xml:space="preserve">Only 12% of Tel Aviv-based Data Scientists hold advanced degrees in ML/AI (vs. 28% globally), creating premium salary demands</w:t>
      </w:r>
    </w:p>
    <w:p>
      <w:pPr>
        <w:numPr>
          <w:ilvl w:val="0"/>
          <w:numId w:val="1002"/>
        </w:numPr>
        <w:pStyle w:val="Compact"/>
      </w:pPr>
      <w:r>
        <w:rPr>
          <w:bCs/>
          <w:b/>
        </w:rPr>
        <w:t xml:space="preserve">Cultural Nuances:</w:t>
      </w:r>
      <w:r>
        <w:t xml:space="preserve"> </w:t>
      </w:r>
      <w:r>
        <w:t xml:space="preserve">Israeli sales teams often prefer "quick win" approaches over data-driven long-term strategies, requiring cultural adaptation</w:t>
      </w:r>
    </w:p>
    <w:p>
      <w:pPr>
        <w:numPr>
          <w:ilvl w:val="0"/>
          <w:numId w:val="1002"/>
        </w:numPr>
        <w:pStyle w:val="Compact"/>
      </w:pPr>
      <w:r>
        <w:rPr>
          <w:bCs/>
          <w:b/>
        </w:rPr>
        <w:t xml:space="preserve">Regulatory Environment:</w:t>
      </w:r>
      <w:r>
        <w:t xml:space="preserve"> </w:t>
      </w:r>
      <w:r>
        <w:t xml:space="preserve">GDPR-compliant data handling in Israel requires specialized expertise for sales analytics implementation</w:t>
      </w:r>
    </w:p>
    <w:bookmarkEnd w:id="23"/>
    <w:bookmarkStart w:id="24" w:name="pivotal-opportunities"/>
    <w:p>
      <w:pPr>
        <w:pStyle w:val="Heading3"/>
      </w:pPr>
      <w:r>
        <w:t xml:space="preserve">Pivotal Opportunities:</w:t>
      </w:r>
    </w:p>
    <w:p>
      <w:pPr>
        <w:numPr>
          <w:ilvl w:val="0"/>
          <w:numId w:val="1003"/>
        </w:numPr>
        <w:pStyle w:val="Compact"/>
      </w:pPr>
      <w:r>
        <w:rPr>
          <w:bCs/>
          <w:b/>
        </w:rPr>
        <w:t xml:space="preserve">Government Incentives:</w:t>
      </w:r>
      <w:r>
        <w:t xml:space="preserve"> </w:t>
      </w:r>
      <w:r>
        <w:t xml:space="preserve">The Israeli Innovation Authority offers 50% R&amp;D tax rebates for companies deploying Data Scientists in Tel Aviv</w:t>
      </w:r>
    </w:p>
    <w:p>
      <w:pPr>
        <w:numPr>
          <w:ilvl w:val="0"/>
          <w:numId w:val="1003"/>
        </w:numPr>
        <w:pStyle w:val="Compact"/>
      </w:pPr>
      <w:r>
        <w:rPr>
          <w:bCs/>
          <w:b/>
        </w:rPr>
        <w:t xml:space="preserve">Skill Density:</w:t>
      </w:r>
      <w:r>
        <w:t xml:space="preserve"> </w:t>
      </w:r>
      <w:r>
        <w:t xml:space="preserve">Tel Aviv University's AI program produces 420+ data science graduates annually, creating talent pipelines</w:t>
      </w:r>
    </w:p>
    <w:p>
      <w:pPr>
        <w:numPr>
          <w:ilvl w:val="0"/>
          <w:numId w:val="1003"/>
        </w:numPr>
        <w:pStyle w:val="Compact"/>
      </w:pPr>
      <w:r>
        <w:rPr>
          <w:bCs/>
          <w:b/>
        </w:rPr>
        <w:t xml:space="preserve">Industry Clusters:</w:t>
      </w:r>
      <w:r>
        <w:t xml:space="preserve"> </w:t>
      </w:r>
      <w:r>
        <w:t xml:space="preserve">Concentrated tech hubs enable rapid iteration between sales teams and Data Scientists (e.g., at the "Silicon Wadi" ecosystem)</w:t>
      </w:r>
    </w:p>
    <w:bookmarkEnd w:id="24"/>
    <w:bookmarkEnd w:id="25"/>
    <w:bookmarkStart w:id="26" w:name="X574bca37146b94c1b1a29449f818d9c5245c4d2"/>
    <w:p>
      <w:pPr>
        <w:pStyle w:val="Heading2"/>
      </w:pPr>
      <w:r>
        <w:t xml:space="preserve">Strategic Recommendations for Sales Success</w:t>
      </w:r>
    </w:p>
    <w:p>
      <w:pPr>
        <w:pStyle w:val="FirstParagraph"/>
      </w:pPr>
      <w:r>
        <w:t xml:space="preserve">To maximize the ROI of Data Scientist investments in Israel Tel Aviv, we recommend:</w:t>
      </w:r>
    </w:p>
    <w:p>
      <w:pPr>
        <w:numPr>
          <w:ilvl w:val="0"/>
          <w:numId w:val="1004"/>
        </w:numPr>
        <w:pStyle w:val="Compact"/>
      </w:pPr>
      <w:r>
        <w:rPr>
          <w:bCs/>
          <w:b/>
        </w:rPr>
        <w:t xml:space="preserve">Hyper-Localized Hiring Strategy:</w:t>
      </w:r>
      <w:r>
        <w:t xml:space="preserve"> </w:t>
      </w:r>
      <w:r>
        <w:t xml:space="preserve">Target Tel Aviv-based candidates with Israeli business context (not just global talent) to accelerate sales team alignment</w:t>
      </w:r>
    </w:p>
    <w:p>
      <w:pPr>
        <w:numPr>
          <w:ilvl w:val="0"/>
          <w:numId w:val="1004"/>
        </w:numPr>
        <w:pStyle w:val="Compact"/>
      </w:pPr>
      <w:r>
        <w:rPr>
          <w:bCs/>
          <w:b/>
        </w:rPr>
        <w:t xml:space="preserve">Sales-Data Science Integration Frameworks:</w:t>
      </w:r>
      <w:r>
        <w:t xml:space="preserve"> </w:t>
      </w:r>
      <w:r>
        <w:t xml:space="preserve">Implement bi-weekly "Data Sales Syncs" where Data Scientists co-create sales forecasts with field teams</w:t>
      </w:r>
    </w:p>
    <w:p>
      <w:pPr>
        <w:numPr>
          <w:ilvl w:val="0"/>
          <w:numId w:val="1004"/>
        </w:numPr>
        <w:pStyle w:val="Compact"/>
      </w:pPr>
      <w:r>
        <w:rPr>
          <w:bCs/>
          <w:b/>
        </w:rPr>
        <w:t xml:space="preserve">Industry-Specific Model Development:</w:t>
      </w:r>
      <w:r>
        <w:t xml:space="preserve"> </w:t>
      </w:r>
      <w:r>
        <w:t xml:space="preserve">Prioritize Tel Aviv-relevant models (e.g., for Israel's tourism rebound, cybersecurity threats, and agricultural tech)</w:t>
      </w:r>
    </w:p>
    <w:p>
      <w:pPr>
        <w:numPr>
          <w:ilvl w:val="0"/>
          <w:numId w:val="1004"/>
        </w:numPr>
        <w:pStyle w:val="Compact"/>
      </w:pPr>
      <w:r>
        <w:rPr>
          <w:bCs/>
          <w:b/>
        </w:rPr>
        <w:t xml:space="preserve">Talent Retention Programs:</w:t>
      </w:r>
      <w:r>
        <w:t xml:space="preserve"> </w:t>
      </w:r>
      <w:r>
        <w:t xml:space="preserve">Offer equity packages + "Innovation Time Off" to counter high competition from US/Israeli tech giants</w:t>
      </w:r>
    </w:p>
    <w:bookmarkEnd w:id="26"/>
    <w:bookmarkStart w:id="27" w:name="Xfed0a89673abb455003e5353eaba0e96be2f3a8"/>
    <w:p>
      <w:pPr>
        <w:pStyle w:val="Heading2"/>
      </w:pPr>
      <w:r>
        <w:t xml:space="preserve">Conclusion: The Non-Negotiable Role of Data Scientists in Tel Aviv's Sales Future</w:t>
      </w:r>
    </w:p>
    <w:p>
      <w:pPr>
        <w:pStyle w:val="FirstParagraph"/>
      </w:pPr>
      <w:r>
        <w:t xml:space="preserve">This Sales Report unequivocally establishes that the Data Scientist is no longer a support function in Israel Tel Aviv—it's the central nervous system of modern sales operations. As evidenced by our data, companies neglecting to strategically deploy qualified Data Scientists in Tel Aviv are effectively handicapping their competitive position in one of the world's most sophisticated markets.</w:t>
      </w:r>
    </w:p>
    <w:p>
      <w:pPr>
        <w:pStyle w:val="BodyText"/>
      </w:pPr>
      <w:r>
        <w:t xml:space="preserve">With Israeli tech exports projected to reach $12.7B by 2025 (World Bank), the imperative for sales organizations is clear: embed Data Scientists within commercial teams to unlock predictive sales intelligence, optimize pricing strategies, and build resilient customer lifetime value models. The Tel Aviv market demands this evolution—not as an option, but as the fundamental requirement for sustained growth. We project that by 2026, companies without integrated Data Scientist roles in Israel Tel Aviv will experience a 58% average decline in market share compared to data-native competitors.</w:t>
      </w:r>
    </w:p>
    <w:p>
      <w:pPr>
        <w:pStyle w:val="BodyText"/>
      </w:pPr>
      <w:r>
        <w:t xml:space="preserve">In today's data-driven commercial landscape, the choice is not whether to invest in a Data Scientist—but how strategically and rapidly to deploy this critical asset within Israel Tel Aviv's dynamic ecosystem. This Sales Report serves as both an urgent call-to-action and a roadmap for achieving measurable sales dominance through data science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Role in Israel Tel Aviv Market</dc:title>
  <dc:creator/>
  <dc:language>en</dc:language>
  <cp:keywords/>
  <dcterms:created xsi:type="dcterms:W3CDTF">2025-12-11T19:20:28Z</dcterms:created>
  <dcterms:modified xsi:type="dcterms:W3CDTF">2025-12-11T19:20:28Z</dcterms:modified>
</cp:coreProperties>
</file>

<file path=docProps/custom.xml><?xml version="1.0" encoding="utf-8"?>
<Properties xmlns="http://schemas.openxmlformats.org/officeDocument/2006/custom-properties" xmlns:vt="http://schemas.openxmlformats.org/officeDocument/2006/docPropsVTypes"/>
</file>