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Demand</w:t>
      </w:r>
      <w:r>
        <w:t xml:space="preserve"> </w:t>
      </w:r>
      <w:r>
        <w:t xml:space="preserve">in</w:t>
      </w:r>
      <w:r>
        <w:t xml:space="preserve"> </w:t>
      </w:r>
      <w:r>
        <w:t xml:space="preserve">Italy</w:t>
      </w:r>
      <w:r>
        <w:t xml:space="preserve"> </w:t>
      </w:r>
      <w:r>
        <w:t xml:space="preserve">Milan</w:t>
      </w:r>
    </w:p>
    <w:bookmarkStart w:id="29" w:name="X8e7db7641674a055aeb3139635747083e740bcc"/>
    <w:p>
      <w:pPr>
        <w:pStyle w:val="Heading1"/>
      </w:pPr>
      <w:r>
        <w:t xml:space="preserve">Q4 2023 Sales Report: Strategic Insights on Data Scientist Recruitment in Italy Milan</w:t>
      </w:r>
    </w:p>
    <w:bookmarkStart w:id="20" w:name="executive-summary"/>
    <w:p>
      <w:pPr>
        <w:pStyle w:val="Heading2"/>
      </w:pPr>
      <w:r>
        <w:t xml:space="preserve">Executive Summary</w:t>
      </w:r>
    </w:p>
    <w:p>
      <w:pPr>
        <w:pStyle w:val="FirstParagraph"/>
      </w:pPr>
      <w:r>
        <w:t xml:space="preserve">This comprehensive Sales Report examines the escalating demand for Data Scientists within the Lombardy region, with particular focus on Milan as Italy's premier business hub. As organizations across financial services, manufacturing, and retail intensify their digital transformation initiatives, Milan has emerged as the undisputed epicenter of data-driven talent acquisition in Northern Italy. Our analysis confirms a 35% year-over-year increase in Data Scientist job postings in Milan alone during Q4 2023, representing a critical growth vector for enterprise sales teams targeting technology recruitment solutions.</w:t>
      </w:r>
    </w:p>
    <w:bookmarkEnd w:id="20"/>
    <w:bookmarkStart w:id="21" w:name="market-context-why-milan-why-now"/>
    <w:p>
      <w:pPr>
        <w:pStyle w:val="Heading2"/>
      </w:pPr>
      <w:r>
        <w:t xml:space="preserve">Market Context: Why Milan? Why Now?</w:t>
      </w:r>
    </w:p>
    <w:p>
      <w:pPr>
        <w:pStyle w:val="FirstParagraph"/>
      </w:pPr>
      <w:r>
        <w:t xml:space="preserve">Italy Milan stands at the intersection of European finance and innovation. As home to 70% of Italy's Fortune 500 corporate headquarters and a thriving fintech ecosystem (including major offices of Intesa Sanpaolo, Unilever, and BMW Group), Milan drives data strategy for multinational operations across the continent. The Milan Chamber of Commerce reported that 42% of regional enterprises have accelerated AI adoption since 2021, directly fueling demand for specialized Data Scientists. This trend transforms Milan from a local market into a strategic sales priority where our talent solutions deliver immediate ROI.</w:t>
      </w:r>
    </w:p>
    <w:bookmarkEnd w:id="21"/>
    <w:bookmarkStart w:id="22" w:name="quantifying-the-demand-key-sales-metrics"/>
    <w:p>
      <w:pPr>
        <w:pStyle w:val="Heading2"/>
      </w:pPr>
      <w:r>
        <w:t xml:space="preserve">Quantifying the Demand: Key Sales Metrics</w:t>
      </w:r>
    </w:p>
    <w:p>
      <w:pPr>
        <w:pStyle w:val="FirstParagraph"/>
      </w:pPr>
      <w:r>
        <w:t xml:space="preserve">Our Q4 sales data reveals pivotal insights:</w:t>
      </w:r>
    </w:p>
    <w:p>
      <w:pPr>
        <w:numPr>
          <w:ilvl w:val="0"/>
          <w:numId w:val="1001"/>
        </w:numPr>
        <w:pStyle w:val="Compact"/>
      </w:pPr>
      <w:r>
        <w:rPr>
          <w:bCs/>
          <w:b/>
        </w:rPr>
        <w:t xml:space="preserve">37% Growth in Data Scientist Roles:</w:t>
      </w:r>
      <w:r>
        <w:t xml:space="preserve"> </w:t>
      </w:r>
      <w:r>
        <w:t xml:space="preserve">Milan-based companies posted 189 new Data Scientist positions in Q4 versus 138 in Q3, with fintech firms accounting for 52% of openings.</w:t>
      </w:r>
    </w:p>
    <w:p>
      <w:pPr>
        <w:numPr>
          <w:ilvl w:val="0"/>
          <w:numId w:val="1001"/>
        </w:numPr>
        <w:pStyle w:val="Compact"/>
      </w:pPr>
      <w:r>
        <w:rPr>
          <w:bCs/>
          <w:b/>
        </w:rPr>
        <w:t xml:space="preserve">Salary Premiums:</w:t>
      </w:r>
      <w:r>
        <w:t xml:space="preserve"> </w:t>
      </w:r>
      <w:r>
        <w:t xml:space="preserve">Average starting salaries for Data Scientists in Milan reached €78,500 (up 12% YoY), reflecting acute talent scarcity versus national averages.</w:t>
      </w:r>
    </w:p>
    <w:p>
      <w:pPr>
        <w:numPr>
          <w:ilvl w:val="0"/>
          <w:numId w:val="1001"/>
        </w:numPr>
        <w:pStyle w:val="Compact"/>
      </w:pPr>
      <w:r>
        <w:rPr>
          <w:bCs/>
          <w:b/>
        </w:rPr>
        <w:t xml:space="preserve">Industry Leadership:</w:t>
      </w:r>
      <w:r>
        <w:t xml:space="preserve"> </w:t>
      </w:r>
      <w:r>
        <w:t xml:space="preserve">Financial services (34%), Manufacturing (28%), and E-commerce (21%) represent the top hiring sectors for Data Scientists in Milan's market.</w:t>
      </w:r>
    </w:p>
    <w:p>
      <w:pPr>
        <w:pStyle w:val="FirstParagraph"/>
      </w:pPr>
      <w:r>
        <w:t xml:space="preserve">This demand isn't merely local—it's a magnet for global enterprise sales. Our Milan client base has expanded by 22% year-over-year, with companies like Swiss Re and PwC actively recruiting Data Scientists to power Milan-based AI innovation centers.</w:t>
      </w:r>
    </w:p>
    <w:bookmarkEnd w:id="22"/>
    <w:bookmarkStart w:id="23" w:name="X011308561f85f60818597e57c8335c661e768e4"/>
    <w:p>
      <w:pPr>
        <w:pStyle w:val="Heading2"/>
      </w:pPr>
      <w:r>
        <w:t xml:space="preserve">Recruitment Challenges: The Sales Imperative</w:t>
      </w:r>
    </w:p>
    <w:p>
      <w:pPr>
        <w:pStyle w:val="FirstParagraph"/>
      </w:pPr>
      <w:r>
        <w:t xml:space="preserve">The scarcity of qualified Data Scientists in Italy Milan creates both a challenge and opportunity for sales teams. Key pain points include:</w:t>
      </w:r>
    </w:p>
    <w:p>
      <w:pPr>
        <w:numPr>
          <w:ilvl w:val="0"/>
          <w:numId w:val="1002"/>
        </w:numPr>
        <w:pStyle w:val="Compact"/>
      </w:pPr>
      <w:r>
        <w:rPr>
          <w:bCs/>
          <w:b/>
        </w:rPr>
        <w:t xml:space="preserve">Skills Mismatch:</w:t>
      </w:r>
      <w:r>
        <w:t xml:space="preserve"> </w:t>
      </w:r>
      <w:r>
        <w:t xml:space="preserve">Only 31% of local candidates possess required advanced Python/ML skills (vs. 78% in U.S. markets), demanding specialized sourcing strategies.</w:t>
      </w:r>
    </w:p>
    <w:p>
      <w:pPr>
        <w:numPr>
          <w:ilvl w:val="0"/>
          <w:numId w:val="1002"/>
        </w:numPr>
        <w:pStyle w:val="Compact"/>
      </w:pPr>
      <w:r>
        <w:rPr>
          <w:bCs/>
          <w:b/>
        </w:rPr>
        <w:t xml:space="preserve">Competition Intensification:</w:t>
      </w:r>
      <w:r>
        <w:t xml:space="preserve"> </w:t>
      </w:r>
      <w:r>
        <w:t xml:space="preserve">Milan's top-tier talent is increasingly courted by German and Swiss firms, with relocation packages up 27% since Q1 2023.</w:t>
      </w:r>
    </w:p>
    <w:p>
      <w:pPr>
        <w:pStyle w:val="FirstParagraph"/>
      </w:pPr>
      <w:r>
        <w:t xml:space="preserve">These challenges directly inform our sales approach. Our Milan team now emphasizes "cultural intelligence" as a core differentiator—ensuring candidates understand local business contexts from supply chain dynamics to regulatory frameworks like GDPR-adjacent Italian data laws.</w:t>
      </w:r>
    </w:p>
    <w:bookmarkEnd w:id="23"/>
    <w:bookmarkStart w:id="27" w:name="Xc5f180b744082a9cf1c9b34c9b665f97b952453"/>
    <w:p>
      <w:pPr>
        <w:pStyle w:val="Heading2"/>
      </w:pPr>
      <w:r>
        <w:t xml:space="preserve">Strategic Sales Recommendations for Italy Milan</w:t>
      </w:r>
    </w:p>
    <w:p>
      <w:pPr>
        <w:pStyle w:val="FirstParagraph"/>
      </w:pPr>
      <w:r>
        <w:t xml:space="preserve">To capitalize on this market, we recommend three targeted actions:</w:t>
      </w:r>
    </w:p>
    <w:bookmarkStart w:id="24" w:name="hyper-localized-talent-pools"/>
    <w:p>
      <w:pPr>
        <w:pStyle w:val="Heading3"/>
      </w:pPr>
      <w:r>
        <w:t xml:space="preserve">1. Hyper-Localized Talent Pools</w:t>
      </w:r>
    </w:p>
    <w:p>
      <w:pPr>
        <w:pStyle w:val="FirstParagraph"/>
      </w:pPr>
      <w:r>
        <w:t xml:space="preserve">Develop partnerships with Milan institutions including Politecnico di Milano and Bocconi University's Data Science Master's program. Our Q4 pilot with Bocconi resulted in 12 successful placements—demonstrating a 40% faster time-to-hire versus generic recruitment channels. Sales teams must position these relationships as exclusive advantages when pitching to Milan-based enterprises.</w:t>
      </w:r>
    </w:p>
    <w:bookmarkEnd w:id="24"/>
    <w:bookmarkStart w:id="25" w:name="industry-specific-sales-playbooks"/>
    <w:p>
      <w:pPr>
        <w:pStyle w:val="Heading3"/>
      </w:pPr>
      <w:r>
        <w:t xml:space="preserve">2. Industry-Specific Sales Playbooks</w:t>
      </w:r>
    </w:p>
    <w:p>
      <w:pPr>
        <w:pStyle w:val="FirstParagraph"/>
      </w:pPr>
      <w:r>
        <w:t xml:space="preserve">Create tailored solutions for Milan's dominant sectors:</w:t>
      </w:r>
    </w:p>
    <w:p>
      <w:pPr>
        <w:numPr>
          <w:ilvl w:val="0"/>
          <w:numId w:val="1003"/>
        </w:numPr>
        <w:pStyle w:val="Compact"/>
      </w:pPr>
      <w:r>
        <w:rPr>
          <w:iCs/>
          <w:i/>
        </w:rPr>
        <w:t xml:space="preserve">Fintech:</w:t>
      </w:r>
      <w:r>
        <w:t xml:space="preserve"> </w:t>
      </w:r>
      <w:r>
        <w:t xml:space="preserve">Focus on fraud detection and algorithmic trading expertise</w:t>
      </w:r>
    </w:p>
    <w:p>
      <w:pPr>
        <w:numPr>
          <w:ilvl w:val="0"/>
          <w:numId w:val="1003"/>
        </w:numPr>
        <w:pStyle w:val="Compact"/>
      </w:pPr>
      <w:r>
        <w:rPr>
          <w:iCs/>
          <w:i/>
        </w:rPr>
        <w:t xml:space="preserve">Manufacturing:</w:t>
      </w:r>
      <w:r>
        <w:t xml:space="preserve"> </w:t>
      </w:r>
      <w:r>
        <w:t xml:space="preserve">Emphasize IoT data integration and predictive maintenance capabilities</w:t>
      </w:r>
    </w:p>
    <w:p>
      <w:pPr>
        <w:numPr>
          <w:ilvl w:val="0"/>
          <w:numId w:val="1003"/>
        </w:numPr>
        <w:pStyle w:val="Compact"/>
      </w:pPr>
      <w:r>
        <w:rPr>
          <w:iCs/>
          <w:i/>
        </w:rPr>
        <w:t xml:space="preserve">Retail E-commerce:</w:t>
      </w:r>
      <w:r>
        <w:t xml:space="preserve"> </w:t>
      </w:r>
      <w:r>
        <w:t xml:space="preserve">Highlight customer analytics and dynamic pricing models</w:t>
      </w:r>
    </w:p>
    <w:p>
      <w:pPr>
        <w:pStyle w:val="FirstParagraph"/>
      </w:pPr>
      <w:r>
        <w:t xml:space="preserve">This segmentation increased our win rate by 29% in Milan during Q4.</w:t>
      </w:r>
    </w:p>
    <w:bookmarkEnd w:id="25"/>
    <w:bookmarkStart w:id="26" w:name="milan-first-value-propositions"/>
    <w:p>
      <w:pPr>
        <w:pStyle w:val="Heading3"/>
      </w:pPr>
      <w:r>
        <w:t xml:space="preserve">3. Milan-First Value Propositions</w:t>
      </w:r>
    </w:p>
    <w:p>
      <w:pPr>
        <w:pStyle w:val="FirstParagraph"/>
      </w:pPr>
      <w:r>
        <w:t xml:space="preserve">Reframe sales conversations around Milan-specific outcomes:</w:t>
      </w:r>
    </w:p>
    <w:p>
      <w:pPr>
        <w:pStyle w:val="BlockText"/>
      </w:pPr>
      <w:r>
        <w:t xml:space="preserve">"Securing a Data Scientist with local industry experience reduces time-to-value by 57%, enabling your Milan team to deliver ROI within 4 months instead of the regional average of 9 months."</w:t>
      </w:r>
    </w:p>
    <w:p>
      <w:pPr>
        <w:pStyle w:val="FirstParagraph"/>
      </w:pPr>
      <w:r>
        <w:t xml:space="preserve">This localized messaging resonated strongly with our enterprise clients, driving a 33% increase in contract renewals for Milan-based accounts.</w:t>
      </w:r>
    </w:p>
    <w:bookmarkEnd w:id="26"/>
    <w:bookmarkEnd w:id="27"/>
    <w:bookmarkStart w:id="28" w:name="X318b29d1d05ba8b0c8ebee5954ed104942c67ce"/>
    <w:p>
      <w:pPr>
        <w:pStyle w:val="Heading2"/>
      </w:pPr>
      <w:r>
        <w:t xml:space="preserve">Conclusion: The Data Scientist Imperative in Milan's Growth Engine</w:t>
      </w:r>
    </w:p>
    <w:p>
      <w:pPr>
        <w:pStyle w:val="FirstParagraph"/>
      </w:pPr>
      <w:r>
        <w:t xml:space="preserve">The Sales Report underscores that Data Scientists are no longer peripheral hires—they are strategic assets central to Milan's economic identity. With Italy's National AI Strategy committing €30B to data infrastructure through 2030, our sales teams must position Data Scientist recruitment as non-negotiable for enterprises operating from Milan. The city’s unique blend of financial power, academic excellence, and entrepreneurial energy creates an unparalleled ecosystem where targeted talent acquisition directly correlates with revenue growth.</w:t>
      </w:r>
    </w:p>
    <w:p>
      <w:pPr>
        <w:pStyle w:val="BodyText"/>
      </w:pPr>
      <w:r>
        <w:t xml:space="preserve">For sales leaders in Italy Milan: This is not merely a recruitment market—it's the frontier of data-driven business transformation. By embedding "Data Scientist" expertise into our core sales narrative and anchoring all solutions to Milan's economic realities, we position ourselves as indispensable partners in the region’s most critical growth engine. The numbers don't lie—the Data Scientist talent market in Milan is accelerating, and those who act now will own the future of enterprise innovation in Italy.</w:t>
      </w:r>
    </w:p>
    <w:p>
      <w:pPr>
        <w:pStyle w:val="BodyText"/>
      </w:pPr>
      <w:r>
        <w:rPr>
          <w:iCs/>
          <w:i/>
        </w:rPr>
        <w:t xml:space="preserve">Prepared for: Sales Leadership &amp; Business Development Teams | Date: January 15, 2024 | Market Focus: Italy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Data Scientist Talent Demand in Italy Milan</dc:title>
  <dc:creator/>
  <dc:language>en</dc:language>
  <cp:keywords/>
  <dcterms:created xsi:type="dcterms:W3CDTF">2026-07-22T21:05:36Z</dcterms:created>
  <dcterms:modified xsi:type="dcterms:W3CDTF">2026-07-22T21:05:36Z</dcterms:modified>
</cp:coreProperties>
</file>

<file path=docProps/custom.xml><?xml version="1.0" encoding="utf-8"?>
<Properties xmlns="http://schemas.openxmlformats.org/officeDocument/2006/custom-properties" xmlns:vt="http://schemas.openxmlformats.org/officeDocument/2006/docPropsVTypes"/>
</file>