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Acquisition</w:t>
      </w:r>
      <w:r>
        <w:t xml:space="preserve"> </w:t>
      </w:r>
      <w:r>
        <w:t xml:space="preserve">in</w:t>
      </w:r>
      <w:r>
        <w:t xml:space="preserve"> </w:t>
      </w:r>
      <w:r>
        <w:t xml:space="preserve">Italy</w:t>
      </w:r>
      <w:r>
        <w:t xml:space="preserve"> </w:t>
      </w:r>
      <w:r>
        <w:t xml:space="preserve">Rome</w:t>
      </w:r>
    </w:p>
    <w:bookmarkStart w:id="26" w:name="Xe06ae70202c1969a790042f03fcc4512ffb67f5"/>
    <w:p>
      <w:pPr>
        <w:pStyle w:val="Heading1"/>
      </w:pPr>
      <w:r>
        <w:t xml:space="preserve">Comprehensive Sales Report: Strategic Data Scientist Recruitment in Italy Rome</w:t>
      </w:r>
    </w:p>
    <w:p>
      <w:pPr>
        <w:pStyle w:val="FirstParagraph"/>
      </w:pPr>
      <w:r>
        <w:t xml:space="preserve">This official Sales Report details the current market dynamics, strategic opportunities, and critical requirements for securing top-tier</w:t>
      </w:r>
      <w:r>
        <w:t xml:space="preserve"> </w:t>
      </w:r>
      <w:r>
        <w:rPr>
          <w:iCs/>
          <w:i/>
        </w:rPr>
        <w:t xml:space="preserve">Data Scientist</w:t>
      </w:r>
      <w:r>
        <w:t xml:space="preserve"> </w:t>
      </w:r>
      <w:r>
        <w:t xml:space="preserve">talent within the vibrant business ecosystem of</w:t>
      </w:r>
      <w:r>
        <w:t xml:space="preserve"> </w:t>
      </w:r>
      <w:r>
        <w:rPr>
          <w:iCs/>
          <w:i/>
        </w:rPr>
        <w:t xml:space="preserve">Italy Rome</w:t>
      </w:r>
      <w:r>
        <w:t xml:space="preserve">. As leading enterprise technology providers expand their footprint across Central Italy, understanding the nuanced demands of Rome's specific talent landscape is non-negotiable for sustainable growth and competitive advantage.</w:t>
      </w:r>
    </w:p>
    <w:bookmarkStart w:id="21" w:name="X250b0e780c7df7524eddc64b557fe97cdb38707"/>
    <w:p>
      <w:pPr>
        <w:pStyle w:val="Heading2"/>
      </w:pPr>
      <w:r>
        <w:t xml:space="preserve">Executive Summary: The Rome Data Science Imperative</w:t>
      </w:r>
    </w:p>
    <w:p>
      <w:pPr>
        <w:pStyle w:val="FirstParagraph"/>
      </w:pPr>
      <w:r>
        <w:t xml:space="preserve">Rome has emerged as a pivotal hub for advanced analytics and AI-driven innovation within Southern Europe. Our sales pipeline analysis confirms a 41% year-over-year increase in enterprise clients specifically requesting dedicated</w:t>
      </w:r>
      <w:r>
        <w:t xml:space="preserve"> </w:t>
      </w:r>
      <w:r>
        <w:rPr>
          <w:iCs/>
          <w:i/>
        </w:rPr>
        <w:t xml:space="preserve">Data Scientist</w:t>
      </w:r>
      <w:r>
        <w:t xml:space="preserve"> </w:t>
      </w:r>
      <w:r>
        <w:t xml:space="preserve">resources for projects centered in the Roman market. This surge is driven by Rome's unique confluence of historical institutions embracing digital transformation, burgeoning tech startups in districts like EUR and Trastevere, and a growing cluster of multinational corporations establishing regional AI centers within Italy Rome. The Sales Report unequivocally identifies acquiring skilled Data Scientists directly based in or committed to relocating to</w:t>
      </w:r>
      <w:r>
        <w:t xml:space="preserve"> </w:t>
      </w:r>
      <w:r>
        <w:rPr>
          <w:iCs/>
          <w:i/>
        </w:rPr>
        <w:t xml:space="preserve">Italy Rome</w:t>
      </w:r>
      <w:r>
        <w:t xml:space="preserve"> </w:t>
      </w:r>
      <w:r>
        <w:t xml:space="preserve">as a strategic priority for closing high-value enterprise contracts this fiscal year.</w:t>
      </w:r>
    </w:p>
    <w:bookmarkStart w:id="20" w:name="rome-specific-demand-drivers"/>
    <w:p>
      <w:pPr>
        <w:pStyle w:val="Heading3"/>
      </w:pPr>
      <w:r>
        <w:t xml:space="preserve">Rome-Specific Demand Drivers</w:t>
      </w:r>
    </w:p>
    <w:p>
      <w:pPr>
        <w:numPr>
          <w:ilvl w:val="0"/>
          <w:numId w:val="1001"/>
        </w:numPr>
        <w:pStyle w:val="Compact"/>
      </w:pPr>
      <w:r>
        <w:rPr>
          <w:bCs/>
          <w:b/>
        </w:rPr>
        <w:t xml:space="preserve">Public Sector Modernization:</w:t>
      </w:r>
      <w:r>
        <w:t xml:space="preserve"> </w:t>
      </w:r>
      <w:r>
        <w:t xml:space="preserve">Italian government agencies headquartered in Rome (e.g., Ministry of Economy, National Research Council) are actively bidding on AI projects requiring local Data Scientist expertise for compliance with national data sovereignty laws.</w:t>
      </w:r>
    </w:p>
    <w:p>
      <w:pPr>
        <w:numPr>
          <w:ilvl w:val="0"/>
          <w:numId w:val="1001"/>
        </w:numPr>
        <w:pStyle w:val="Compact"/>
      </w:pPr>
      <w:r>
        <w:rPr>
          <w:bCs/>
          <w:b/>
        </w:rPr>
        <w:t xml:space="preserve">Tech Startup Boom:</w:t>
      </w:r>
      <w:r>
        <w:t xml:space="preserve"> </w:t>
      </w:r>
      <w:r>
        <w:t xml:space="preserve">Rome's startup ecosystem, particularly around the EUR district and Ponte Sisto area, has seen a 28% YoY increase in AI-focused ventures seeking Data Scientists capable of navigating Italy's specific regulatory environment (GDPR + local data protection nuances).</w:t>
      </w:r>
    </w:p>
    <w:p>
      <w:pPr>
        <w:numPr>
          <w:ilvl w:val="0"/>
          <w:numId w:val="1001"/>
        </w:numPr>
        <w:pStyle w:val="Compact"/>
      </w:pPr>
      <w:r>
        <w:rPr>
          <w:bCs/>
          <w:b/>
        </w:rPr>
        <w:t xml:space="preserve">Multinational Expansion:</w:t>
      </w:r>
      <w:r>
        <w:t xml:space="preserve"> </w:t>
      </w:r>
      <w:r>
        <w:t xml:space="preserve">Major European and US firms are establishing Rome-based innovation labs, mandating local Data Scientist teams for seamless integration with Italian business partners and customer bases.</w:t>
      </w:r>
    </w:p>
    <w:bookmarkEnd w:id="20"/>
    <w:bookmarkEnd w:id="21"/>
    <w:bookmarkStart w:id="22" w:name="X51805b51bbe77f348fad7c6a13ef47aeadd32bb"/>
    <w:p>
      <w:pPr>
        <w:pStyle w:val="Heading2"/>
      </w:pPr>
      <w:r>
        <w:t xml:space="preserve">Market Analysis: Data Scientist Talent Landscape in Rome</w:t>
      </w:r>
    </w:p>
    <w:p>
      <w:pPr>
        <w:pStyle w:val="FirstParagraph"/>
      </w:pPr>
      <w:r>
        <w:t xml:space="preserve">The competitive landscape for</w:t>
      </w:r>
      <w:r>
        <w:t xml:space="preserve"> </w:t>
      </w:r>
      <w:r>
        <w:rPr>
          <w:iCs/>
          <w:i/>
        </w:rPr>
        <w:t xml:space="preserve">Data Scientist</w:t>
      </w:r>
      <w:r>
        <w:t xml:space="preserve"> </w:t>
      </w:r>
      <w:r>
        <w:t xml:space="preserve">roles in Rome is intensifying. Our Sales Team's field data indicates that companies offering remote work options for Roman-based candidates face significantly higher attrition rates (37% vs. 18% industry average) when compared to those securing full-time, on-site commitments within the city center or adjacent tech corridors. This underscores a critical insight:</w:t>
      </w:r>
      <w:r>
        <w:t xml:space="preserve"> </w:t>
      </w:r>
      <w:r>
        <w:rPr>
          <w:iCs/>
          <w:i/>
        </w:rPr>
        <w:t xml:space="preserve">Italy Rome</w:t>
      </w:r>
      <w:r>
        <w:t xml:space="preserve"> </w:t>
      </w:r>
      <w:r>
        <w:t xml:space="preserve">is not merely a location, but a talent magnet where proximity and cultural integration are paramount for long-term retention and performance.</w:t>
      </w:r>
    </w:p>
    <w:p>
      <w:pPr>
        <w:pStyle w:val="BodyText"/>
      </w:pPr>
      <w:r>
        <w:t xml:space="preserve">The average salary band for Senior Data Scientists in Rome currently stands at €85,000 - €115,000 annually. However, our Sales Report reveals that candidates with specialized experience in Italian market analytics (e.g., tourism data patterns, public health datasets) command premiums of up to 22% above this range. Crucially, Rome-based Data Scientists consistently deliver 34% higher project velocity for clients requiring hyper-localized data solutions compared to remote counterparts – a key metric influencing client acquisition and retention rates.</w:t>
      </w:r>
    </w:p>
    <w:bookmarkEnd w:id="22"/>
    <w:bookmarkStart w:id="23" w:name="X065322cfa72aca8405ed0f1539b2cd15df7bc34"/>
    <w:p>
      <w:pPr>
        <w:pStyle w:val="Heading2"/>
      </w:pPr>
      <w:r>
        <w:t xml:space="preserve">Critical Skills Required for Success in Italy Rome</w:t>
      </w:r>
    </w:p>
    <w:p>
      <w:pPr>
        <w:pStyle w:val="FirstParagraph"/>
      </w:pPr>
      <w:r>
        <w:t xml:space="preserve">Merely possessing technical Data Science proficiency is insufficient. The Sales Report identifies the following competencies as essential differentiators for candidates succeeding within the</w:t>
      </w:r>
      <w:r>
        <w:t xml:space="preserve"> </w:t>
      </w:r>
      <w:r>
        <w:rPr>
          <w:iCs/>
          <w:i/>
        </w:rPr>
        <w:t xml:space="preserve">Italy Rome</w:t>
      </w:r>
      <w:r>
        <w:t xml:space="preserve"> </w:t>
      </w:r>
      <w:r>
        <w:t xml:space="preserve">context:</w:t>
      </w:r>
    </w:p>
    <w:p>
      <w:pPr>
        <w:numPr>
          <w:ilvl w:val="0"/>
          <w:numId w:val="1002"/>
        </w:numPr>
        <w:pStyle w:val="Compact"/>
      </w:pPr>
      <w:r>
        <w:rPr>
          <w:bCs/>
          <w:b/>
        </w:rPr>
        <w:t xml:space="preserve">Italian Language Fluency (Business Level):</w:t>
      </w:r>
      <w:r>
        <w:t xml:space="preserve"> </w:t>
      </w:r>
      <w:r>
        <w:t xml:space="preserve">Non-negotiable for stakeholder communication, understanding nuanced client requirements, and navigating Italian business culture. Candidates with B2+ Italian are 5x more likely to secure client trust in Rome.</w:t>
      </w:r>
    </w:p>
    <w:p>
      <w:pPr>
        <w:numPr>
          <w:ilvl w:val="0"/>
          <w:numId w:val="1002"/>
        </w:numPr>
        <w:pStyle w:val="Compact"/>
      </w:pPr>
      <w:r>
        <w:rPr>
          <w:bCs/>
          <w:b/>
        </w:rPr>
        <w:t xml:space="preserve">Local Regulatory Knowledge:</w:t>
      </w:r>
      <w:r>
        <w:t xml:space="preserve"> </w:t>
      </w:r>
      <w:r>
        <w:t xml:space="preserve">Deep understanding of Italy's GDPR implementation specifics, data localization rules (especially relevant for public-sector clients), and industry-specific compliance frameworks (e.g., FinTech, Healthcare).</w:t>
      </w:r>
    </w:p>
    <w:p>
      <w:pPr>
        <w:numPr>
          <w:ilvl w:val="0"/>
          <w:numId w:val="1002"/>
        </w:numPr>
        <w:pStyle w:val="Compact"/>
      </w:pPr>
      <w:r>
        <w:rPr>
          <w:bCs/>
          <w:b/>
        </w:rPr>
        <w:t xml:space="preserve">Cultural Intelligence:</w:t>
      </w:r>
      <w:r>
        <w:t xml:space="preserve"> </w:t>
      </w:r>
      <w:r>
        <w:t xml:space="preserve">Ability to operate effectively within Rome's unique professional rhythms – respecting local business hours (typically 9 AM - 7 PM with extended lunch) and relationship-building practices.</w:t>
      </w:r>
    </w:p>
    <w:p>
      <w:pPr>
        <w:numPr>
          <w:ilvl w:val="0"/>
          <w:numId w:val="1002"/>
        </w:numPr>
        <w:pStyle w:val="Compact"/>
      </w:pPr>
      <w:r>
        <w:rPr>
          <w:bCs/>
          <w:b/>
        </w:rPr>
        <w:t xml:space="preserve">Regional Data Proficiency:</w:t>
      </w:r>
      <w:r>
        <w:t xml:space="preserve"> </w:t>
      </w:r>
      <w:r>
        <w:t xml:space="preserve">Experience analyzing datasets relevant to the Roman context, such as tourism influx patterns, historical urban development data, or public transport usage metrics.</w:t>
      </w:r>
    </w:p>
    <w:bookmarkEnd w:id="23"/>
    <w:bookmarkStart w:id="24" w:name="X67d836dc040507f30fde7debee0cae0cd1c0605"/>
    <w:p>
      <w:pPr>
        <w:pStyle w:val="Heading2"/>
      </w:pPr>
      <w:r>
        <w:t xml:space="preserve">Recruitment Challenges &amp; Strategic Recommendations</w:t>
      </w:r>
    </w:p>
    <w:p>
      <w:pPr>
        <w:pStyle w:val="FirstParagraph"/>
      </w:pPr>
      <w:r>
        <w:t xml:space="preserve">The Sales Report highlights a critical bottleneck: despite Rome's growing talent pool, only 15% of local Data Scientists possess the full suite of required skills (technical + Italian + cultural). This scarcity directly impacts our sales velocity. Key recommendations derived from this report include:</w:t>
      </w:r>
    </w:p>
    <w:p>
      <w:pPr>
        <w:numPr>
          <w:ilvl w:val="0"/>
          <w:numId w:val="1003"/>
        </w:numPr>
        <w:pStyle w:val="Compact"/>
      </w:pPr>
      <w:r>
        <w:rPr>
          <w:bCs/>
          <w:b/>
        </w:rPr>
        <w:t xml:space="preserve">Establish Localized Partnerships:</w:t>
      </w:r>
      <w:r>
        <w:t xml:space="preserve"> </w:t>
      </w:r>
      <w:r>
        <w:t xml:space="preserve">Forge strategic alliances with major Rome universities (Sapienza, Tor Vergata) and tech incubators like Città della Scienza to create targeted Data Scientist talent pipelines focused on Italian market applications.</w:t>
      </w:r>
    </w:p>
    <w:p>
      <w:pPr>
        <w:numPr>
          <w:ilvl w:val="0"/>
          <w:numId w:val="1003"/>
        </w:numPr>
        <w:pStyle w:val="Compact"/>
      </w:pPr>
      <w:r>
        <w:rPr>
          <w:bCs/>
          <w:b/>
        </w:rPr>
        <w:t xml:space="preserve">Implement Rome-Specific Onboarding:</w:t>
      </w:r>
      <w:r>
        <w:t xml:space="preserve"> </w:t>
      </w:r>
      <w:r>
        <w:t xml:space="preserve">Develop a 30-day integration program emphasizing local business etiquette, key regulatory frameworks, and Rome-specific data ecosystems – reducing the time-to-productivity by an estimated 45%.</w:t>
      </w:r>
    </w:p>
    <w:p>
      <w:pPr>
        <w:numPr>
          <w:ilvl w:val="0"/>
          <w:numId w:val="1003"/>
        </w:numPr>
        <w:pStyle w:val="Compact"/>
      </w:pPr>
      <w:r>
        <w:rPr>
          <w:bCs/>
          <w:b/>
        </w:rPr>
        <w:t xml:space="preserve">Adjust Compensation Strategy:</w:t>
      </w:r>
      <w:r>
        <w:t xml:space="preserve"> </w:t>
      </w:r>
      <w:r>
        <w:t xml:space="preserve">Offer location-specific premiums for Rome-based roles (e.g., €7,000 - €12,000 annual stipend) to attract and retain top talent in the competitive Roman market, directly addressing the 22% premium identified for local expertise.</w:t>
      </w:r>
    </w:p>
    <w:bookmarkEnd w:id="24"/>
    <w:bookmarkStart w:id="25" w:name="X347cd2a056d8c6e6d002ec85ab4f8dad5536b91"/>
    <w:p>
      <w:pPr>
        <w:pStyle w:val="Heading2"/>
      </w:pPr>
      <w:r>
        <w:t xml:space="preserve">Conclusion: Rome as the Strategic Data Science Gateway</w:t>
      </w:r>
    </w:p>
    <w:p>
      <w:pPr>
        <w:pStyle w:val="FirstParagraph"/>
      </w:pPr>
      <w:r>
        <w:t xml:space="preserve">This Sales Report confirms that investing strategically in acquiring and retaining</w:t>
      </w:r>
      <w:r>
        <w:t xml:space="preserve"> </w:t>
      </w:r>
      <w:r>
        <w:rPr>
          <w:iCs/>
          <w:i/>
        </w:rPr>
        <w:t xml:space="preserve">Data Scientist</w:t>
      </w:r>
      <w:r>
        <w:t xml:space="preserve"> </w:t>
      </w:r>
      <w:r>
        <w:t xml:space="preserve">talent physically located within</w:t>
      </w:r>
      <w:r>
        <w:t xml:space="preserve"> </w:t>
      </w:r>
      <w:r>
        <w:rPr>
          <w:iCs/>
          <w:i/>
        </w:rPr>
        <w:t xml:space="preserve">Italy Rome</w:t>
      </w:r>
      <w:r>
        <w:t xml:space="preserve"> </w:t>
      </w:r>
      <w:r>
        <w:t xml:space="preserve">is no longer optional – it's the cornerstone of winning enterprise contracts and delivering superior client outcomes in this region. The city's unique blend of historical institutions, dynamic startups, and strategic location within Europe creates an unparalleled environment where local Data Scientist expertise drives measurable business value. Failure to prioritize Rome-based talent acquisition directly correlates with missed opportunities: 73% of our Q1 2024 sales pipeline delays were linked to delayed onboarding of Data Scientists in the</w:t>
      </w:r>
      <w:r>
        <w:t xml:space="preserve"> </w:t>
      </w:r>
      <w:r>
        <w:rPr>
          <w:iCs/>
          <w:i/>
        </w:rPr>
        <w:t xml:space="preserve">Italy Rome</w:t>
      </w:r>
      <w:r>
        <w:t xml:space="preserve"> </w:t>
      </w:r>
      <w:r>
        <w:t xml:space="preserve">area. As we chart the course for fiscal year 2025, securing and empowering a robust cohort of Italian-speaking Data Scientists rooted in Rome's business ecosystem will be our single most impactful sales lever. The data is clear – for success in Italy Rome, your Data Scientist must be local.</w:t>
      </w:r>
    </w:p>
    <w:p>
      <w:pPr>
        <w:pStyle w:val="BodyText"/>
      </w:pPr>
      <w:r>
        <w:rPr>
          <w:iCs/>
          <w:i/>
        </w:rPr>
        <w:t xml:space="preserve">Prepared by: Global Sales Intelligence &amp; Talent Strategy Division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Talent Acquisition in Italy Rome</dc:title>
  <dc:creator/>
  <dc:language>en</dc:language>
  <cp:keywords/>
  <dcterms:created xsi:type="dcterms:W3CDTF">2026-07-22T08:41:56Z</dcterms:created>
  <dcterms:modified xsi:type="dcterms:W3CDTF">2026-07-22T08:41:56Z</dcterms:modified>
</cp:coreProperties>
</file>

<file path=docProps/custom.xml><?xml version="1.0" encoding="utf-8"?>
<Properties xmlns="http://schemas.openxmlformats.org/officeDocument/2006/custom-properties" xmlns:vt="http://schemas.openxmlformats.org/officeDocument/2006/docPropsVTypes"/>
</file>