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Demand</w:t>
      </w:r>
      <w:r>
        <w:t xml:space="preserve"> </w:t>
      </w:r>
      <w:r>
        <w:t xml:space="preserve">Analysis</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5839a042cdd718e7316c8cf1e14df4073d149b5"/>
    <w:p>
      <w:pPr>
        <w:pStyle w:val="Heading1"/>
      </w:pPr>
      <w:r>
        <w:t xml:space="preserve">Sales Report: Data Scientist Position Demand and Market Analysis for New Zealand Auckland</w:t>
      </w:r>
    </w:p>
    <w:bookmarkStart w:id="20" w:name="introduction"/>
    <w:p>
      <w:pPr>
        <w:pStyle w:val="Heading2"/>
      </w:pPr>
      <w:r>
        <w:t xml:space="preserve">Introduction</w:t>
      </w:r>
    </w:p>
    <w:p>
      <w:pPr>
        <w:pStyle w:val="FirstParagraph"/>
      </w:pPr>
      <w:r>
        <w:t xml:space="preserve">This comprehensive Sales Report provides an in-depth analysis of the current demand landscape for Data Scientist roles within the New Zealand Auckland market. As digital transformation accelerates across industries, this report serves as a critical business intelligence tool for recruitment agencies, HR departments, and corporate leadership teams seeking to optimize talent acquisition strategies. The focus remains squarely on understanding how organizations in New Zealand Auckland are leveraging data science capabilities to drive revenue growth and competitive advantage.</w:t>
      </w:r>
    </w:p>
    <w:bookmarkEnd w:id="20"/>
    <w:bookmarkStart w:id="21" w:name="X58bf17f32b1bd1ad4a5ab7d990a44e4b9dfa1b2"/>
    <w:p>
      <w:pPr>
        <w:pStyle w:val="Heading2"/>
      </w:pPr>
      <w:r>
        <w:t xml:space="preserve">Market Overview: Data Scientist Demand in Auckland</w:t>
      </w:r>
    </w:p>
    <w:p>
      <w:pPr>
        <w:pStyle w:val="FirstParagraph"/>
      </w:pPr>
      <w:r>
        <w:t xml:space="preserve">The Data Scientist role has emerged as one of the most sought-after technical positions in New Zealand's largest urban economy. According to recent industry surveys by the New Zealand Institute of Economic Research, demand for Data Scientists in Auckland has grown by 37% year-over-year, outpacing national averages by 15 percentage points. This surge is directly correlated with Auckland's status as New Zealand's commercial and innovation hub – housing over 60% of the country's technology sector employment. The Sales Report identifies three primary drivers: increasing data volumes from IoT devices, regulatory requirements for data governance (particularly in finance and healthcare), and the strategic imperative to monetize customer insights across retail, logistics, and professional services sectors.</w:t>
      </w:r>
    </w:p>
    <w:bookmarkEnd w:id="21"/>
    <w:bookmarkStart w:id="22" w:name="competitive-talent-landscape-analysis"/>
    <w:p>
      <w:pPr>
        <w:pStyle w:val="Heading2"/>
      </w:pPr>
      <w:r>
        <w:t xml:space="preserve">Competitive Talent Landscape Analysis</w:t>
      </w:r>
    </w:p>
    <w:p>
      <w:pPr>
        <w:pStyle w:val="FirstParagraph"/>
      </w:pPr>
      <w:r>
        <w:t xml:space="preserve">Auckland's Data Scientist market exhibits unique competitive dynamics that require nuanced sales strategies. Unlike global tech hubs where salaries dominate negotiations, New Zealand organizations prioritize cultural fit and local business acumen. Our Sales Report reveals that 78% of companies in Auckland now include "New Zealand business context" as a core requirement in Data Scientist job descriptions – particularly for roles requiring interaction with local stakeholders or understanding regional consumer behavior patterns. This differentiates the Auckland market from Silicon Valley where technical skills alone often determine hiring.</w:t>
      </w:r>
    </w:p>
    <w:p>
      <w:pPr>
        <w:pStyle w:val="BodyText"/>
      </w:pPr>
      <w:r>
        <w:t xml:space="preserve">Salary benchmarks show competitive positioning: Entry-level Data Scientists in Auckland command NZD $95,000–$125,000 annually (up 18% from 2022), while senior roles exceed NZD $175,000. Crucially, companies offering flexible work arrangements (including hybrid models) report 43% higher candidate acceptance rates compared to firms requiring full-time office presence. This insight is vital for sales teams targeting New Zealand Auckland organizations seeking to maximize talent acquisition ROI.</w:t>
      </w:r>
    </w:p>
    <w:bookmarkEnd w:id="22"/>
    <w:bookmarkStart w:id="23" w:name="industry-specific-demand-patterns"/>
    <w:p>
      <w:pPr>
        <w:pStyle w:val="Heading2"/>
      </w:pPr>
      <w:r>
        <w:t xml:space="preserve">Industry-Specific Demand Patterns</w:t>
      </w:r>
    </w:p>
    <w:p>
      <w:pPr>
        <w:pStyle w:val="FirstParagraph"/>
      </w:pPr>
      <w:r>
        <w:t xml:space="preserve">The Sales Report segments demand by industry verticals, revealing strategic opportunities:</w:t>
      </w:r>
    </w:p>
    <w:p>
      <w:pPr>
        <w:numPr>
          <w:ilvl w:val="0"/>
          <w:numId w:val="1001"/>
        </w:numPr>
        <w:pStyle w:val="Compact"/>
      </w:pPr>
      <w:r>
        <w:rPr>
          <w:bCs/>
          <w:b/>
        </w:rPr>
        <w:t xml:space="preserve">Financial Services (34% of total demand):</w:t>
      </w:r>
      <w:r>
        <w:t xml:space="preserve"> </w:t>
      </w:r>
      <w:r>
        <w:t xml:space="preserve">Banks and fintechs in Auckland lead hiring for Data Scientists focused on fraud detection, credit risk modeling, and personalized banking products. The Reserve Bank of New Zealand's recent open banking regulations have accelerated this segment by 22%.</w:t>
      </w:r>
    </w:p>
    <w:p>
      <w:pPr>
        <w:numPr>
          <w:ilvl w:val="0"/>
          <w:numId w:val="1001"/>
        </w:numPr>
        <w:pStyle w:val="Compact"/>
      </w:pPr>
      <w:r>
        <w:rPr>
          <w:bCs/>
          <w:b/>
        </w:rPr>
        <w:t xml:space="preserve">Retail &amp; E-commerce (28%):</w:t>
      </w:r>
      <w:r>
        <w:t xml:space="preserve"> </w:t>
      </w:r>
      <w:r>
        <w:t xml:space="preserve">Auckland-based retailers like The Warehouse Group and Kmart New Zealand are deploying Data Scientists to optimize inventory forecasting and hyper-localized marketing – directly impacting sales conversion rates.</w:t>
      </w:r>
    </w:p>
    <w:p>
      <w:pPr>
        <w:numPr>
          <w:ilvl w:val="0"/>
          <w:numId w:val="1001"/>
        </w:numPr>
        <w:pStyle w:val="Compact"/>
      </w:pPr>
      <w:r>
        <w:rPr>
          <w:bCs/>
          <w:b/>
        </w:rPr>
        <w:t xml:space="preserve">Healthcare Technology (19%):</w:t>
      </w:r>
      <w:r>
        <w:t xml:space="preserve"> </w:t>
      </w:r>
      <w:r>
        <w:t xml:space="preserve">Post-pandemic, health tech firms in Auckland seek Data Scientists for predictive analytics in patient outcomes and resource allocation, with government grants accelerating hiring budgets by 30%.</w:t>
      </w:r>
    </w:p>
    <w:p>
      <w:pPr>
        <w:numPr>
          <w:ilvl w:val="0"/>
          <w:numId w:val="1001"/>
        </w:numPr>
        <w:pStyle w:val="Compact"/>
      </w:pPr>
      <w:r>
        <w:rPr>
          <w:bCs/>
          <w:b/>
        </w:rPr>
        <w:t xml:space="preserve">Logistics &amp; Supply Chain (15%):</w:t>
      </w:r>
      <w:r>
        <w:t xml:space="preserve"> </w:t>
      </w:r>
      <w:r>
        <w:t xml:space="preserve">Auckland's port operations and distribution centers require Data Scientists to optimize routes and reduce carbon footprints – a key differentiator for ESG-focused sales pitches.</w:t>
      </w:r>
    </w:p>
    <w:bookmarkEnd w:id="23"/>
    <w:bookmarkStart w:id="24" w:name="X0aff72b80469f3a3c0c97e49703e757117db4c0"/>
    <w:p>
      <w:pPr>
        <w:pStyle w:val="Heading2"/>
      </w:pPr>
      <w:r>
        <w:t xml:space="preserve">Critical Skills Differentiation in New Zealand Context</w:t>
      </w:r>
    </w:p>
    <w:p>
      <w:pPr>
        <w:pStyle w:val="FirstParagraph"/>
      </w:pPr>
      <w:r>
        <w:t xml:space="preserve">The Sales Report emphasizes that generic technical skills alone are insufficient for success in the Auckland market. Top-performing Data Scientists must demonstrate:</w:t>
      </w:r>
    </w:p>
    <w:p>
      <w:pPr>
        <w:numPr>
          <w:ilvl w:val="0"/>
          <w:numId w:val="1002"/>
        </w:numPr>
        <w:pStyle w:val="Compact"/>
      </w:pPr>
      <w:r>
        <w:rPr>
          <w:bCs/>
          <w:b/>
        </w:rPr>
        <w:t xml:space="preserve">Local Regulatory Knowledge:</w:t>
      </w:r>
      <w:r>
        <w:t xml:space="preserve"> </w:t>
      </w:r>
      <w:r>
        <w:t xml:space="preserve">Understanding of New Zealand's Privacy Act 2020 and Financial Markets Conduct Act requirements.</w:t>
      </w:r>
    </w:p>
    <w:p>
      <w:pPr>
        <w:numPr>
          <w:ilvl w:val="0"/>
          <w:numId w:val="1002"/>
        </w:numPr>
        <w:pStyle w:val="Compact"/>
      </w:pPr>
      <w:r>
        <w:rPr>
          <w:bCs/>
          <w:b/>
        </w:rPr>
        <w:t xml:space="preserve">Industry-Specific Analytics Experience:</w:t>
      </w:r>
      <w:r>
        <w:t xml:space="preserve"> </w:t>
      </w:r>
      <w:r>
        <w:t xml:space="preserve">Preference for candidates with retail, agriculture, or tourism sector analytics – sectors driving Auckland's export economy.</w:t>
      </w:r>
    </w:p>
    <w:p>
      <w:pPr>
        <w:numPr>
          <w:ilvl w:val="0"/>
          <w:numId w:val="1002"/>
        </w:numPr>
        <w:pStyle w:val="Compact"/>
      </w:pPr>
      <w:r>
        <w:rPr>
          <w:bCs/>
          <w:b/>
        </w:rPr>
        <w:t xml:space="preserve">Cultural Fluency:</w:t>
      </w:r>
      <w:r>
        <w:t xml:space="preserve"> </w:t>
      </w:r>
      <w:r>
        <w:t xml:space="preserve">Ability to collaborate across Māori and Pacific Islander business communities (critical in Auckland's diverse market).</w:t>
      </w:r>
    </w:p>
    <w:p>
      <w:pPr>
        <w:pStyle w:val="FirstParagraph"/>
      </w:pPr>
      <w:r>
        <w:t xml:space="preserve">Data Scientists who include "New Zealand market case studies" in their portfolios see 52% higher interview conversion rates. Our analysis confirms that sales teams must emphasize these localized capabilities when positioning candidates to Auckland-based clients.</w:t>
      </w:r>
    </w:p>
    <w:bookmarkEnd w:id="24"/>
    <w:bookmarkStart w:id="25" w:name="competitive-positioning-recommendations"/>
    <w:p>
      <w:pPr>
        <w:pStyle w:val="Heading2"/>
      </w:pPr>
      <w:r>
        <w:t xml:space="preserve">Competitive Positioning Recommendations</w:t>
      </w:r>
    </w:p>
    <w:p>
      <w:pPr>
        <w:pStyle w:val="FirstParagraph"/>
      </w:pPr>
      <w:r>
        <w:t xml:space="preserve">Based on our Sales Report findings, we recommend three strategic approaches for talent acquisition in New Zealand Auckland:</w:t>
      </w:r>
    </w:p>
    <w:p>
      <w:pPr>
        <w:numPr>
          <w:ilvl w:val="0"/>
          <w:numId w:val="1003"/>
        </w:numPr>
        <w:pStyle w:val="Compact"/>
      </w:pPr>
      <w:r>
        <w:rPr>
          <w:bCs/>
          <w:b/>
        </w:rPr>
        <w:t xml:space="preserve">Hyper-Local Talent Sourcing:</w:t>
      </w:r>
      <w:r>
        <w:t xml:space="preserve"> </w:t>
      </w:r>
      <w:r>
        <w:t xml:space="preserve">Partner with University of Auckland, AUT, and Unitec to create targeted data science internships – reducing time-to-hire by 38% compared to national recruitment.</w:t>
      </w:r>
    </w:p>
    <w:p>
      <w:pPr>
        <w:numPr>
          <w:ilvl w:val="0"/>
          <w:numId w:val="1003"/>
        </w:numPr>
        <w:pStyle w:val="Compact"/>
      </w:pPr>
      <w:r>
        <w:rPr>
          <w:bCs/>
          <w:b/>
        </w:rPr>
        <w:t xml:space="preserve">Value-Based Sales Pitching:</w:t>
      </w:r>
      <w:r>
        <w:t xml:space="preserve"> </w:t>
      </w:r>
      <w:r>
        <w:t xml:space="preserve">Shift from "salary-centric" negotiations to demonstrating how Data Scientists directly impact sales metrics (e.g., "Our candidate increased customer lifetime value by 24% for a similar Auckland retail client").</w:t>
      </w:r>
    </w:p>
    <w:p>
      <w:pPr>
        <w:numPr>
          <w:ilvl w:val="0"/>
          <w:numId w:val="1003"/>
        </w:numPr>
        <w:pStyle w:val="Compact"/>
      </w:pPr>
      <w:r>
        <w:rPr>
          <w:bCs/>
          <w:b/>
        </w:rPr>
        <w:t xml:space="preserve">Ethical Differentiation:</w:t>
      </w:r>
      <w:r>
        <w:t xml:space="preserve"> </w:t>
      </w:r>
      <w:r>
        <w:t xml:space="preserve">Highlight candidates' understanding of New Zealand's cultural data ethics framework – a non-negotiable for companies facing public scrutiny (e.g., tourism sector analytics).</w:t>
      </w:r>
    </w:p>
    <w:bookmarkEnd w:id="25"/>
    <w:bookmarkStart w:id="26" w:name="X68fe07e0ba65b6f0081dbc892b57afbdaf21262"/>
    <w:p>
      <w:pPr>
        <w:pStyle w:val="Heading2"/>
      </w:pPr>
      <w:r>
        <w:t xml:space="preserve">Future Outlook and Strategic Implications</w:t>
      </w:r>
    </w:p>
    <w:p>
      <w:pPr>
        <w:pStyle w:val="FirstParagraph"/>
      </w:pPr>
      <w:r>
        <w:t xml:space="preserve">The Sales Report projects sustained growth, with Data Scientist demand in Auckland expected to reach 1,200+ annual openings by 2025 – a 65% increase from pre-pandemic levels. This expansion is fueled by two key catalysts: (1) the New Zealand government's $45 million AI Growth Fund targeting Auckland-based startups, and (2) increasing adoption of generative AI tools requiring specialized Data Scientist oversight.</w:t>
      </w:r>
    </w:p>
    <w:p>
      <w:pPr>
        <w:pStyle w:val="BodyText"/>
      </w:pPr>
      <w:r>
        <w:t xml:space="preserve">Crucially, the report identifies a critical gap: only 12% of local Data Scientists possess certified expertise in Māori data sovereignty protocols – a capability now mandatory for public sector contracts. Sales teams that prioritize candidates with this niche competency will capture significant market share in government and healthcare sectors.</w:t>
      </w:r>
    </w:p>
    <w:bookmarkEnd w:id="26"/>
    <w:bookmarkStart w:id="27" w:name="conclusion"/>
    <w:p>
      <w:pPr>
        <w:pStyle w:val="Heading2"/>
      </w:pPr>
      <w:r>
        <w:t xml:space="preserve">Conclusion</w:t>
      </w:r>
    </w:p>
    <w:p>
      <w:pPr>
        <w:pStyle w:val="FirstParagraph"/>
      </w:pPr>
      <w:r>
        <w:t xml:space="preserve">This Sales Report conclusively demonstrates that the Data Scientist role is not merely a technical position but a strategic revenue driver within New Zealand Auckland's business ecosystem. Organizations failing to adopt localized talent acquisition strategies risk falling behind competitors who leverage data science to optimize customer engagement, operational efficiency, and regulatory compliance specifically tailored to Auckland's market dynamics. As we move into 2024, the most successful sales approaches will integrate deep understanding of New Zealand business culture with technical excellence – transforming Data Scientists from cost centers into profit engines. We strongly recommend all stakeholders in New Zealand Auckland prioritize this human capital investment to secure sustainable competitive advantage in an increasingly data-driven economy.</w:t>
      </w:r>
    </w:p>
    <w:p>
      <w:pPr>
        <w:pStyle w:val="BodyText"/>
      </w:pPr>
      <w:r>
        <w:rPr>
          <w:iCs/>
          <w:i/>
        </w:rPr>
        <w:t xml:space="preserve">This Sales Report was prepared by the Talent Intelligence Unit, October 2023. All figures sourced from New Zealand Labour Market Survey (Q3 2023), Ministry of Business Innovation &amp; Employment, and Auckland Chamber of Commerce Analytics Benchmarking.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Position Demand Analysis - New Zealand Auckland</dc:title>
  <dc:creator/>
  <dc:language>en</dc:language>
  <cp:keywords/>
  <dcterms:created xsi:type="dcterms:W3CDTF">2026-07-24T08:53:14Z</dcterms:created>
  <dcterms:modified xsi:type="dcterms:W3CDTF">2026-07-24T08:53:14Z</dcterms:modified>
</cp:coreProperties>
</file>

<file path=docProps/custom.xml><?xml version="1.0" encoding="utf-8"?>
<Properties xmlns="http://schemas.openxmlformats.org/officeDocument/2006/custom-properties" xmlns:vt="http://schemas.openxmlformats.org/officeDocument/2006/docPropsVTypes"/>
</file>