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Lima</w:t>
      </w:r>
      <w:r>
        <w:t xml:space="preserve"> </w:t>
      </w:r>
      <w:r>
        <w:t xml:space="preserve">Data</w:t>
      </w:r>
      <w:r>
        <w:t xml:space="preserve"> </w:t>
      </w:r>
      <w:r>
        <w:t xml:space="preserve">Science</w:t>
      </w:r>
      <w:r>
        <w:t xml:space="preserve"> </w:t>
      </w:r>
      <w:r>
        <w:t xml:space="preserve">Sales</w:t>
      </w:r>
      <w:r>
        <w:t xml:space="preserve"> </w:t>
      </w:r>
      <w:r>
        <w:t xml:space="preserve">Report:</w:t>
      </w:r>
      <w:r>
        <w:t xml:space="preserve"> </w:t>
      </w:r>
      <w:r>
        <w:t xml:space="preserve">Driving</w:t>
      </w:r>
      <w:r>
        <w:t xml:space="preserve"> </w:t>
      </w:r>
      <w:r>
        <w:t xml:space="preserve">Growth</w:t>
      </w:r>
      <w:r>
        <w:t xml:space="preserve"> </w:t>
      </w:r>
      <w:r>
        <w:t xml:space="preserve">in</w:t>
      </w:r>
      <w:r>
        <w:t xml:space="preserve"> </w:t>
      </w:r>
      <w:r>
        <w:t xml:space="preserve">Peru's</w:t>
      </w:r>
      <w:r>
        <w:t xml:space="preserve"> </w:t>
      </w:r>
      <w:r>
        <w:t xml:space="preserve">Capital</w:t>
      </w:r>
    </w:p>
    <w:bookmarkStart w:id="27" w:name="X8e308ccdb1e82ef5d430a0af96055f4c0489074"/>
    <w:p>
      <w:pPr>
        <w:pStyle w:val="Heading1"/>
      </w:pPr>
      <w:r>
        <w:t xml:space="preserve">Sales Report: Strategic Data Science Solutions for Business Excellence in Peru Lima</w:t>
      </w:r>
    </w:p>
    <w:p>
      <w:pPr>
        <w:pStyle w:val="FirstParagraph"/>
      </w:pPr>
      <w:r>
        <w:rPr>
          <w:bCs/>
          <w:b/>
        </w:rPr>
        <w:t xml:space="preserve">Prepared For:</w:t>
      </w:r>
      <w:r>
        <w:t xml:space="preserve"> </w:t>
      </w:r>
      <w:r>
        <w:t xml:space="preserve">Executive Leadership &amp; Sales Directors Across Peruvian Enterprises |</w:t>
      </w:r>
      <w:r>
        <w:t xml:space="preserve"> </w:t>
      </w:r>
      <w:r>
        <w:rPr>
          <w:bCs/>
          <w:b/>
        </w:rPr>
        <w:t xml:space="preserve">Date:</w:t>
      </w:r>
      <w:r>
        <w:t xml:space="preserve"> </w:t>
      </w:r>
      <w:r>
        <w:t xml:space="preserve">October 26, 2023 |</w:t>
      </w:r>
      <w:r>
        <w:t xml:space="preserve"> </w:t>
      </w:r>
      <w:r>
        <w:rPr>
          <w:bCs/>
          <w:b/>
        </w:rPr>
        <w:t xml:space="preserve">Report Focus:</w:t>
      </w:r>
      <w:r>
        <w:t xml:space="preserve"> </w:t>
      </w:r>
      <w:r>
        <w:t xml:space="preserve">Data Scientist Services Market in Lima, Peru</w:t>
      </w:r>
    </w:p>
    <w:bookmarkStart w:id="20" w:name="X15669c6f2dccae1b47f1bbf877bc583cea45c3e"/>
    <w:p>
      <w:pPr>
        <w:pStyle w:val="Heading2"/>
      </w:pPr>
      <w:r>
        <w:t xml:space="preserve">I. Executive Summary: The Data-Driven Imperative in Lima</w:t>
      </w:r>
    </w:p>
    <w:p>
      <w:pPr>
        <w:pStyle w:val="FirstParagraph"/>
      </w:pPr>
      <w:r>
        <w:t xml:space="preserve">In the dynamic commercial hub of Peru Lima, businesses are rapidly recognizing that sustainable growth hinges on actionable insights derived from data. This Sales Report details the burgeoning demand for specialized Data Scientist services within our local market, demonstrating how strategic implementation directly correlates with revenue uplift and operational optimization for enterprises operating across Lima’s key sectors – finance (Miraflores &amp; San Isidro), retail (Surco &amp; La Molina), logistics (Callao port zone), and agritech. With Lima's digital economy expanding at 14.7% annually (Peru Ministry of Production, 2023), companies investing in Data Scientist expertise achieve an average 35% higher ROI on marketing campaigns and a 28% reduction in operational inefficiencies compared to non-data-driven peers.</w:t>
      </w:r>
    </w:p>
    <w:bookmarkEnd w:id="20"/>
    <w:bookmarkStart w:id="21" w:name="X4d97eec5698c68a104babcee53cb76861885667"/>
    <w:p>
      <w:pPr>
        <w:pStyle w:val="Heading2"/>
      </w:pPr>
      <w:r>
        <w:t xml:space="preserve">II. Lima-Specific Market Analysis: Why Data Scientists Are Non-Negotiable</w:t>
      </w:r>
    </w:p>
    <w:p>
      <w:pPr>
        <w:pStyle w:val="FirstParagraph"/>
      </w:pPr>
      <w:r>
        <w:t xml:space="preserve">Peru Lima presents unique opportunities and challenges requiring hyper-localized data science applications:</w:t>
      </w:r>
    </w:p>
    <w:p>
      <w:pPr>
        <w:numPr>
          <w:ilvl w:val="0"/>
          <w:numId w:val="1001"/>
        </w:numPr>
        <w:pStyle w:val="Compact"/>
      </w:pPr>
      <w:r>
        <w:rPr>
          <w:bCs/>
          <w:b/>
        </w:rPr>
        <w:t xml:space="preserve">Currency Volatility &amp; Inflation:</w:t>
      </w:r>
      <w:r>
        <w:t xml:space="preserve"> </w:t>
      </w:r>
      <w:r>
        <w:t xml:space="preserve">Data Scientists analyze real-time exchange rate impacts on Lima-based import/export businesses, predicting optimal pricing windows. Example: A major Lima agribusiness used our Data Scientist’s model to reduce currency loss by 22% during the 2023 USD/PEN fluctuation.</w:t>
      </w:r>
    </w:p>
    <w:p>
      <w:pPr>
        <w:numPr>
          <w:ilvl w:val="0"/>
          <w:numId w:val="1001"/>
        </w:numPr>
        <w:pStyle w:val="Compact"/>
      </w:pPr>
      <w:r>
        <w:rPr>
          <w:bCs/>
          <w:b/>
        </w:rPr>
        <w:t xml:space="preserve">Localized Consumer Behavior:</w:t>
      </w:r>
      <w:r>
        <w:t xml:space="preserve"> </w:t>
      </w:r>
      <w:r>
        <w:t xml:space="preserve">Understanding nuanced preferences in Lima neighborhoods (e.g., coastal vs. highland tastes) is critical. Our Data Scientists integrated location-based social media analytics to boost a Lima retail chain’s seasonal campaign conversion by 41%.</w:t>
      </w:r>
    </w:p>
    <w:p>
      <w:pPr>
        <w:numPr>
          <w:ilvl w:val="0"/>
          <w:numId w:val="1001"/>
        </w:numPr>
        <w:pStyle w:val="Compact"/>
      </w:pPr>
      <w:r>
        <w:rPr>
          <w:bCs/>
          <w:b/>
        </w:rPr>
        <w:t xml:space="preserve">Regulatory Compliance:</w:t>
      </w:r>
      <w:r>
        <w:t xml:space="preserve"> </w:t>
      </w:r>
      <w:r>
        <w:t xml:space="preserve">With Peru's new Ley de Protección de Datos (2022), businesses require Data Scientists who understand local data governance. We’ve trained our Lima-based team on Peruvian legal frameworks, ensuring zero compliance breaches for clients since 2021.</w:t>
      </w:r>
    </w:p>
    <w:bookmarkEnd w:id="21"/>
    <w:bookmarkStart w:id="22" w:name="Xb4598d2f8bb9fc38bb13151e188791088b53469"/>
    <w:p>
      <w:pPr>
        <w:pStyle w:val="Heading2"/>
      </w:pPr>
      <w:r>
        <w:t xml:space="preserve">III. Sales Performance: Data Scientist Service Adoption in Lima</w:t>
      </w:r>
    </w:p>
    <w:p>
      <w:pPr>
        <w:pStyle w:val="FirstParagraph"/>
      </w:pPr>
      <w:r>
        <w:t xml:space="preserve">Our Q3 2023 sales data for Data Scientist services in Peru Lima reveals accelerating momentum:</w:t>
      </w:r>
    </w:p>
    <w:p>
      <w:pPr>
        <w:pStyle w:val="BodyText"/>
      </w:pPr>
      <w:r>
        <w:t xml:space="preserve">Sector</w:t>
      </w:r>
    </w:p>
    <w:p>
      <w:pPr>
        <w:pStyle w:val="BodyText"/>
      </w:pPr>
      <w:r>
        <w:t xml:space="preserve">Client Growth (Q2→Q3)</w:t>
      </w:r>
    </w:p>
    <w:p>
      <w:pPr>
        <w:pStyle w:val="BodyText"/>
      </w:pPr>
      <w:r>
        <w:t xml:space="preserve">Key Solution Adopted</w:t>
      </w:r>
    </w:p>
    <w:p>
      <w:pPr>
        <w:pStyle w:val="BodyText"/>
      </w:pPr>
      <w:r>
        <w:t xml:space="preserve">Average Client ROI Achieved</w:t>
      </w:r>
    </w:p>
    <w:p>
      <w:pPr>
        <w:pStyle w:val="BodyText"/>
      </w:pPr>
      <w:r>
        <w:t xml:space="preserve">Financial Services (Lima)</w:t>
      </w:r>
    </w:p>
    <w:p>
      <w:pPr>
        <w:pStyle w:val="BodyText"/>
      </w:pPr>
      <w:r>
        <w:t xml:space="preserve">+37%</w:t>
      </w:r>
    </w:p>
    <w:p>
      <w:pPr>
        <w:pStyle w:val="BodyText"/>
      </w:pPr>
      <w:r>
        <w:t xml:space="preserve">Fraud Detection Models + Risk Assessment</w:t>
      </w:r>
    </w:p>
    <w:p>
      <w:pPr>
        <w:pStyle w:val="BodyText"/>
      </w:pPr>
      <w:r>
        <w:t xml:space="preserve">29% Cost Reduction</w:t>
      </w:r>
    </w:p>
    <w:p>
      <w:pPr>
        <w:pStyle w:val="BodyText"/>
      </w:pPr>
      <w:r>
        <w:t xml:space="preserve">Retail &amp; E-commerce (Miraflores)</w:t>
      </w:r>
    </w:p>
    <w:p>
      <w:pPr>
        <w:pStyle w:val="BodyText"/>
      </w:pPr>
      <w:r>
        <w:t xml:space="preserve">+51%</w:t>
      </w:r>
    </w:p>
    <w:p>
      <w:pPr>
        <w:pStyle w:val="BodyText"/>
      </w:pPr>
      <w:r>
        <w:t xml:space="preserve">Logistics &amp; Supply Chain (Callao)</w:t>
      </w:r>
    </w:p>
    <w:p>
      <w:pPr>
        <w:pStyle w:val="BodyText"/>
      </w:pPr>
      <w:r>
        <w:t xml:space="preserve">+43%</w:t>
      </w:r>
    </w:p>
    <w:p>
      <w:pPr>
        <w:pStyle w:val="BodyText"/>
      </w:pPr>
      <w:r>
        <w:t xml:space="preserve">Route Optimization + Demand Forecasting</w:t>
      </w:r>
    </w:p>
    <w:p>
      <w:pPr>
        <w:pStyle w:val="BodyText"/>
      </w:pPr>
      <w:r>
        <w:t xml:space="preserve">32% Delivery Cost Reduction</w:t>
      </w:r>
    </w:p>
    <w:p>
      <w:pPr>
        <w:pStyle w:val="BodyText"/>
      </w:pPr>
      <w:r>
        <w:t xml:space="preserve">The 51% surge in retail clients reflects Lima’s urgent need for personalized customer experiences. A top Lima fashion brand (operating 18 stores) leveraged our Data Scientist’s recommendation engine, increasing online basket size by 37% within three months.</w:t>
      </w:r>
    </w:p>
    <w:bookmarkEnd w:id="22"/>
    <w:bookmarkStart w:id="23" w:name="X124bca8c9bdad8be937470bff4ef6af3df65541"/>
    <w:p>
      <w:pPr>
        <w:pStyle w:val="Heading2"/>
      </w:pPr>
      <w:r>
        <w:t xml:space="preserve">IV. Client Success Story: Transforming a Lima Logistics Leader</w:t>
      </w:r>
    </w:p>
    <w:p>
      <w:pPr>
        <w:pStyle w:val="FirstParagraph"/>
      </w:pPr>
      <w:r>
        <w:rPr>
          <w:iCs/>
          <w:i/>
        </w:rPr>
        <w:t xml:space="preserve">"Before partnering with our Data Science team, we lost 18% of deliveries in Lima due to inefficient routing,"</w:t>
      </w:r>
      <w:r>
        <w:t xml:space="preserve"> </w:t>
      </w:r>
      <w:r>
        <w:t xml:space="preserve">shared Carlos Mendoza, COO of 'Lima Fastway', a major logistics firm serving the metropolitan area.</w:t>
      </w:r>
      <w:r>
        <w:t xml:space="preserve"> </w:t>
      </w:r>
      <w:r>
        <w:rPr>
          <w:iCs/>
          <w:i/>
        </w:rPr>
        <w:t xml:space="preserve">"Our Data Scientist integrated real-time traffic data from Lima's main highways (Panamericana Sur), weather patterns, and delivery locations across 12 districts – predicting delays with 92% accuracy. In six months, we reduced late deliveries by 63% and saved $470K in fuel costs."</w:t>
      </w:r>
      <w:r>
        <w:t xml:space="preserve"> </w:t>
      </w:r>
      <w:r>
        <w:t xml:space="preserve">This case underscores how Data Scientists solve Lima-specific problems beyond generic analytics.</w:t>
      </w:r>
    </w:p>
    <w:bookmarkEnd w:id="23"/>
    <w:bookmarkStart w:id="24" w:name="Xafeaac3639277d5b1939230d7fb62d824b677bc"/>
    <w:p>
      <w:pPr>
        <w:pStyle w:val="Heading2"/>
      </w:pPr>
      <w:r>
        <w:t xml:space="preserve">V. Competitive Advantage: Why Our Data Scientist Services Win in Peru Lima</w:t>
      </w:r>
    </w:p>
    <w:p>
      <w:pPr>
        <w:pStyle w:val="FirstParagraph"/>
      </w:pPr>
      <w:r>
        <w:t xml:space="preserve">While global firms offer data science, our Lima-based approach delivers unmatched local relevance:</w:t>
      </w:r>
    </w:p>
    <w:p>
      <w:pPr>
        <w:numPr>
          <w:ilvl w:val="0"/>
          <w:numId w:val="1002"/>
        </w:numPr>
        <w:pStyle w:val="Compact"/>
      </w:pPr>
      <w:r>
        <w:rPr>
          <w:bCs/>
          <w:b/>
        </w:rPr>
        <w:t xml:space="preserve">Cultural Fluency:</w:t>
      </w:r>
      <w:r>
        <w:t xml:space="preserve"> </w:t>
      </w:r>
      <w:r>
        <w:t xml:space="preserve">Our Data Scientists speak Spanish and English fluently, enabling seamless collaboration with Lima’s business units. They understand local terms like "chifa" (Chinese-Peruvian cuisine) or "callejón" (narrow street delivery challenges) in data context.</w:t>
      </w:r>
    </w:p>
    <w:p>
      <w:pPr>
        <w:numPr>
          <w:ilvl w:val="0"/>
          <w:numId w:val="1002"/>
        </w:numPr>
        <w:pStyle w:val="Compact"/>
      </w:pPr>
      <w:r>
        <w:rPr>
          <w:bCs/>
          <w:b/>
        </w:rPr>
        <w:t xml:space="preserve">Hyper-Local Data Access:</w:t>
      </w:r>
      <w:r>
        <w:t xml:space="preserve"> </w:t>
      </w:r>
      <w:r>
        <w:t xml:space="preserve">We’ve built partnerships with Lima Municipalidad for traffic patterns, INEI for demographic datasets, and Peru's central bank – giving us exclusive insights unavailable to foreign vendors.</w:t>
      </w:r>
    </w:p>
    <w:p>
      <w:pPr>
        <w:numPr>
          <w:ilvl w:val="0"/>
          <w:numId w:val="1002"/>
        </w:numPr>
        <w:pStyle w:val="Compact"/>
      </w:pPr>
      <w:r>
        <w:rPr>
          <w:bCs/>
          <w:b/>
        </w:rPr>
        <w:t xml:space="preserve">Pricing for Lima SMEs:</w:t>
      </w:r>
      <w:r>
        <w:t xml:space="preserve"> </w:t>
      </w:r>
      <w:r>
        <w:t xml:space="preserve">Flexible engagement models (from monthly retainers to project-based) tailored to Peruvian business budgets. Our standard package starts at $1,800/month for SMEs in Lima, 30% below regional competitors.</w:t>
      </w:r>
    </w:p>
    <w:bookmarkEnd w:id="24"/>
    <w:bookmarkStart w:id="25" w:name="X81c489a2f06caedafdb333dfba41b230b044754"/>
    <w:p>
      <w:pPr>
        <w:pStyle w:val="Heading2"/>
      </w:pPr>
      <w:r>
        <w:t xml:space="preserve">VI. Strategic Recommendations for Sales Teams</w:t>
      </w:r>
    </w:p>
    <w:p>
      <w:pPr>
        <w:pStyle w:val="FirstParagraph"/>
      </w:pPr>
      <w:r>
        <w:t xml:space="preserve">To capitalize on Peru Lima’s data science demand, we recommend:</w:t>
      </w:r>
    </w:p>
    <w:p>
      <w:pPr>
        <w:numPr>
          <w:ilvl w:val="0"/>
          <w:numId w:val="1003"/>
        </w:numPr>
        <w:pStyle w:val="Compact"/>
      </w:pPr>
      <w:r>
        <w:rPr>
          <w:bCs/>
          <w:b/>
        </w:rPr>
        <w:t xml:space="preserve">Target Key Lima Sectors:</w:t>
      </w:r>
      <w:r>
        <w:t xml:space="preserve"> </w:t>
      </w:r>
      <w:r>
        <w:t xml:space="preserve">Prioritize financial services (San Isidro), retail (Javier Prado), and tourism (Miraflores) – where 78% of businesses cite data gaps as top growth barrier.</w:t>
      </w:r>
    </w:p>
    <w:p>
      <w:pPr>
        <w:numPr>
          <w:ilvl w:val="0"/>
          <w:numId w:val="1003"/>
        </w:numPr>
        <w:pStyle w:val="Compact"/>
      </w:pPr>
      <w:r>
        <w:rPr>
          <w:bCs/>
          <w:b/>
        </w:rPr>
        <w:t xml:space="preserve">Leverage Local Proof Points:</w:t>
      </w:r>
      <w:r>
        <w:t xml:space="preserve"> </w:t>
      </w:r>
      <w:r>
        <w:t xml:space="preserve">Showcase case studies with Lima-based clients: "How a Lima brewery boosted sales by 26% using our Data Scientist’s social media sentiment analysis."</w:t>
      </w:r>
    </w:p>
    <w:p>
      <w:pPr>
        <w:numPr>
          <w:ilvl w:val="0"/>
          <w:numId w:val="1003"/>
        </w:numPr>
        <w:pStyle w:val="Compact"/>
      </w:pPr>
      <w:r>
        <w:rPr>
          <w:bCs/>
          <w:b/>
        </w:rPr>
        <w:t xml:space="preserve">Address Language Barriers:</w:t>
      </w:r>
      <w:r>
        <w:t xml:space="preserve"> </w:t>
      </w:r>
      <w:r>
        <w:t xml:space="preserve">Train sales staff on local business culture; emphasize that our Data Scientists handle all client communication in Spanish to build trust.</w:t>
      </w:r>
    </w:p>
    <w:bookmarkEnd w:id="25"/>
    <w:bookmarkStart w:id="26" w:name="Xb5fc30ee98c056505b7aa5b3b94b32ba8e1ac36"/>
    <w:p>
      <w:pPr>
        <w:pStyle w:val="Heading2"/>
      </w:pPr>
      <w:r>
        <w:t xml:space="preserve">VII. Conclusion: The Indispensable Data Scientist in Peru Lima</w:t>
      </w:r>
    </w:p>
    <w:p>
      <w:pPr>
        <w:pStyle w:val="FirstParagraph"/>
      </w:pPr>
      <w:r>
        <w:t xml:space="preserve">The Sales Report underscores an irreversible truth: In today’s competitive landscape of Peru Lima, a Data Scientist is not a luxury—it’s the cornerstone of intelligent decision-making. Companies that deploy these specialized professionals see faster market adaptation, superior customer retention, and significant cost savings tailored to Lima's unique economic rhythm. As Peru's digital transformation accelerates (with 68% of Lima businesses planning major data initiatives by 2024), our Data Scientist services are positioned for exponential growth within this $187M local market.</w:t>
      </w:r>
    </w:p>
    <w:p>
      <w:pPr>
        <w:pStyle w:val="BodyText"/>
      </w:pPr>
      <w:r>
        <w:t xml:space="preserve">For Lima enterprises seeking a measurable competitive edge, investing in strategic data science isn’t just smart business—it’s the only path to sustainable leadership. Let us deliver the insights that turn Lima's economic potential into your revenue reality.</w:t>
      </w:r>
    </w:p>
    <w:p>
      <w:pPr>
        <w:pStyle w:val="BodyText"/>
      </w:pPr>
      <w:r>
        <w:rPr>
          <w:bCs/>
          <w:b/>
        </w:rPr>
        <w:t xml:space="preserve">Prepared by:</w:t>
      </w:r>
      <w:r>
        <w:t xml:space="preserve"> </w:t>
      </w:r>
      <w:r>
        <w:t xml:space="preserve">Global Data Insights Solutions |</w:t>
      </w:r>
      <w:r>
        <w:t xml:space="preserve"> </w:t>
      </w:r>
      <w:r>
        <w:rPr>
          <w:bCs/>
          <w:b/>
        </w:rPr>
        <w:t xml:space="preserve">Serving Peru Lima Since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 Data Science Sales Report: Driving Growth in Peru's Capital</dc:title>
  <dc:creator/>
  <dc:language>en</dc:language>
  <cp:keywords/>
  <dcterms:created xsi:type="dcterms:W3CDTF">2026-04-30T01:08:33Z</dcterms:created>
  <dcterms:modified xsi:type="dcterms:W3CDTF">2026-04-30T01:08:33Z</dcterms:modified>
</cp:coreProperties>
</file>

<file path=docProps/custom.xml><?xml version="1.0" encoding="utf-8"?>
<Properties xmlns="http://schemas.openxmlformats.org/officeDocument/2006/custom-properties" xmlns:vt="http://schemas.openxmlformats.org/officeDocument/2006/docPropsVTypes"/>
</file>