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Spain</w:t>
      </w:r>
      <w:r>
        <w:t xml:space="preserve"> </w:t>
      </w:r>
      <w:r>
        <w:t xml:space="preserve">Barcelona</w:t>
      </w:r>
      <w:r>
        <w:t xml:space="preserve"> </w:t>
      </w:r>
      <w:r>
        <w:t xml:space="preserve">Data</w:t>
      </w:r>
      <w:r>
        <w:t xml:space="preserve"> </w:t>
      </w:r>
      <w:r>
        <w:t xml:space="preserve">Scientist</w:t>
      </w:r>
      <w:r>
        <w:t xml:space="preserve"> </w:t>
      </w:r>
      <w:r>
        <w:t xml:space="preserve">Sales</w:t>
      </w:r>
      <w:r>
        <w:t xml:space="preserve"> </w:t>
      </w:r>
      <w:r>
        <w:t xml:space="preserve">Report</w:t>
      </w:r>
      <w:r>
        <w:t xml:space="preserve"> </w:t>
      </w:r>
      <w:r>
        <w:t xml:space="preserve">-</w:t>
      </w:r>
      <w:r>
        <w:t xml:space="preserve"> </w:t>
      </w:r>
      <w:r>
        <w:t xml:space="preserve">Q3</w:t>
      </w:r>
      <w:r>
        <w:t xml:space="preserve"> </w:t>
      </w:r>
      <w:r>
        <w:t xml:space="preserve">2023</w:t>
      </w:r>
    </w:p>
    <w:bookmarkStart w:id="27" w:name="X94ea49eaa667d432341735bdeac44b3c149e4db"/>
    <w:p>
      <w:pPr>
        <w:pStyle w:val="Heading1"/>
      </w:pPr>
      <w:r>
        <w:t xml:space="preserve">Spain Barcelona Data Scientist Sales Report - Q3 2023</w:t>
      </w:r>
    </w:p>
    <w:p>
      <w:pPr>
        <w:pStyle w:val="FirstParagraph"/>
      </w:pPr>
      <w:r>
        <w:t xml:space="preserve">Driving Data-Driven Growth in Europe's Innovation Hub</w:t>
      </w:r>
    </w:p>
    <w:bookmarkStart w:id="20" w:name="executive-summary"/>
    <w:p>
      <w:pPr>
        <w:pStyle w:val="Heading2"/>
      </w:pPr>
      <w:r>
        <w:t xml:space="preserve">Executive Summary</w:t>
      </w:r>
    </w:p>
    <w:p>
      <w:pPr>
        <w:pStyle w:val="FirstParagraph"/>
      </w:pPr>
      <w:r>
        <w:t xml:space="preserve">This comprehensive Sales Report examines the strategic role of the Data Scientist within our Barcelona operations, analyzing market dynamics, performance metrics, and growth opportunities specific to Spain Barcelona. As a leading hub for European tech innovation, Barcelona has emerged as a critical territory for leveraging data science capabilities to accelerate sales velocity and customer acquisition. The Q3 2023 report reveals that Data Scientist initiatives in Spain Barcelona have directly contributed to a 27% increase in qualified leads and an 18% reduction in customer acquisition costs compared to the previous quarter.</w:t>
      </w:r>
    </w:p>
    <w:bookmarkEnd w:id="20"/>
    <w:bookmarkStart w:id="21" w:name="X3b56047d89a8f4c0099fa729bf4fd862d6ae9b9"/>
    <w:p>
      <w:pPr>
        <w:pStyle w:val="Heading2"/>
      </w:pPr>
      <w:r>
        <w:t xml:space="preserve">Market Analysis: Spain Barcelona's Data Science Landscape</w:t>
      </w:r>
    </w:p>
    <w:p>
      <w:pPr>
        <w:pStyle w:val="FirstParagraph"/>
      </w:pPr>
      <w:r>
        <w:t xml:space="preserve">Spain Barcelona has solidified its position as Europe's second-largest tech hub after London, with over 1,000 startups and 57% of Spain's AI companies concentrated in the metropolitan area. This ecosystem creates unprecedented demand for specialized Data Scientists who understand both technical analytics and local market nuances. Our competitive analysis shows that Barcelona-based organizations are increasingly prioritizing data-driven sales strategies – with 83% of enterprises now embedding Data Scientist roles within commercial teams.</w:t>
      </w:r>
    </w:p>
    <w:p>
      <w:pPr>
        <w:pStyle w:val="BodyText"/>
      </w:pPr>
      <w:r>
        <w:t xml:space="preserve">The unique value proposition of the Data Scientist in Spain Barcelona extends beyond traditional analytics. Local market intelligence reveals that successful candidates must possess bilingual proficiency (Spanish/English), understanding of Iberian consumer behavior patterns, and familiarity with GDPR-compliant data frameworks prevalent in Spain. This regional specialization has become a key differentiator for our sales strategy, allowing us to tailor solutions that resonate with Catalan and Spanish business cultures.</w:t>
      </w:r>
    </w:p>
    <w:bookmarkEnd w:id="21"/>
    <w:bookmarkStart w:id="22" w:name="current-sales-performance-metrics"/>
    <w:p>
      <w:pPr>
        <w:pStyle w:val="Heading2"/>
      </w:pPr>
      <w:r>
        <w:t xml:space="preserve">Current Sales Performance Metrics</w:t>
      </w:r>
    </w:p>
    <w:p>
      <w:pPr>
        <w:pStyle w:val="FirstParagraph"/>
      </w:pPr>
      <w:r>
        <w:t xml:space="preserve">Our Data Scientist-driven initiatives in Spain Barcelona have generated exceptional results:</w:t>
      </w:r>
    </w:p>
    <w:p>
      <w:pPr>
        <w:numPr>
          <w:ilvl w:val="0"/>
          <w:numId w:val="1001"/>
        </w:numPr>
        <w:pStyle w:val="Compact"/>
      </w:pPr>
      <w:r>
        <w:rPr>
          <w:bCs/>
          <w:b/>
        </w:rPr>
        <w:t xml:space="preserve">Lead Conversion Rate:</w:t>
      </w:r>
      <w:r>
        <w:t xml:space="preserve"> </w:t>
      </w:r>
      <w:r>
        <w:t xml:space="preserve">Increased by 22% through AI-powered lead scoring models developed by our Barcelona-based Data Science team</w:t>
      </w:r>
    </w:p>
    <w:p>
      <w:pPr>
        <w:numPr>
          <w:ilvl w:val="0"/>
          <w:numId w:val="1001"/>
        </w:numPr>
        <w:pStyle w:val="Compact"/>
      </w:pPr>
      <w:r>
        <w:rPr>
          <w:bCs/>
          <w:b/>
        </w:rPr>
        <w:t xml:space="preserve">Cross-Sell Revenue:</w:t>
      </w:r>
      <w:r>
        <w:t xml:space="preserve"> </w:t>
      </w:r>
      <w:r>
        <w:t xml:space="preserve">Up 34% via predictive analytics identifying upselling opportunities in local retail and e-commerce sectors</w:t>
      </w:r>
    </w:p>
    <w:p>
      <w:pPr>
        <w:numPr>
          <w:ilvl w:val="0"/>
          <w:numId w:val="1001"/>
        </w:numPr>
        <w:pStyle w:val="Compact"/>
      </w:pPr>
      <w:r>
        <w:t xml:space="preserve">Improved by 19% through churn prediction models implemented across Barcelona's SaaS clients</w:t>
      </w:r>
    </w:p>
    <w:p>
      <w:pPr>
        <w:numPr>
          <w:ilvl w:val="0"/>
          <w:numId w:val="1001"/>
        </w:numPr>
        <w:pStyle w:val="Compact"/>
      </w:pPr>
      <w:r>
        <w:rPr>
          <w:bCs/>
          <w:b/>
        </w:rPr>
        <w:t xml:space="preserve">Sales Cycle Reduction:</w:t>
      </w:r>
      <w:r>
        <w:t xml:space="preserve"> </w:t>
      </w:r>
      <w:r>
        <w:t xml:space="preserve">Shortened by 28 days using data-driven forecasting tools customized for Spain's commercial calendar (including summer holiday patterns)</w:t>
      </w:r>
    </w:p>
    <w:p>
      <w:pPr>
        <w:pStyle w:val="FirstParagraph"/>
      </w:pPr>
      <w:r>
        <w:t xml:space="preserve">These metrics demonstrate the tangible business impact of embedding Data Scientists within our sales operations in Spain Barcelona. Notably, our Barcelona Data Scientist team achieved a 95% client satisfaction rate during Q3, significantly above the 82% company average, directly attributable to their deep understanding of regional market dynamics.</w:t>
      </w:r>
    </w:p>
    <w:bookmarkEnd w:id="22"/>
    <w:bookmarkStart w:id="23" w:name="key-challenges-in-spain-barcelona-market"/>
    <w:p>
      <w:pPr>
        <w:pStyle w:val="Heading2"/>
      </w:pPr>
      <w:r>
        <w:t xml:space="preserve">Key Challenges in Spain Barcelona Market</w:t>
      </w:r>
    </w:p>
    <w:p>
      <w:pPr>
        <w:pStyle w:val="FirstParagraph"/>
      </w:pPr>
      <w:r>
        <w:t xml:space="preserve">Despite strong performance, we face region-specific challenges requiring targeted solutions:</w:t>
      </w:r>
    </w:p>
    <w:p>
      <w:pPr>
        <w:numPr>
          <w:ilvl w:val="0"/>
          <w:numId w:val="1002"/>
        </w:numPr>
        <w:pStyle w:val="Compact"/>
      </w:pPr>
      <w:r>
        <w:rPr>
          <w:bCs/>
          <w:b/>
        </w:rPr>
        <w:t xml:space="preserve">Talent Acquisition Pressure:</w:t>
      </w:r>
      <w:r>
        <w:t xml:space="preserve"> </w:t>
      </w:r>
      <w:r>
        <w:t xml:space="preserve">Competition for top Data Scientists in Barcelona is intense, with salaries averaging 25% above national Spanish averages due to high demand from banking and tech giants</w:t>
      </w:r>
    </w:p>
    <w:p>
      <w:pPr>
        <w:numPr>
          <w:ilvl w:val="0"/>
          <w:numId w:val="1002"/>
        </w:numPr>
        <w:pStyle w:val="Compact"/>
      </w:pPr>
      <w:r>
        <w:rPr>
          <w:bCs/>
          <w:b/>
        </w:rPr>
        <w:t xml:space="preserve">Regulatory Nuances:</w:t>
      </w:r>
      <w:r>
        <w:t xml:space="preserve"> </w:t>
      </w:r>
      <w:r>
        <w:t xml:space="preserve">GDPR implementation complexities specific to Spain's data protection authority (AEPD) require specialized knowledge our local team actively develops</w:t>
      </w:r>
    </w:p>
    <w:p>
      <w:pPr>
        <w:pStyle w:val="FirstParagraph"/>
      </w:pPr>
      <w:r>
        <w:t xml:space="preserve">To address these challenges, we've launched the Barcelona Sales-Data Science Integration Program, including monthly workshops where Data Scientists co-sell with commercial teams on key accounts. This initiative has already improved cross-functional alignment by 40% according to our internal surveys.</w:t>
      </w:r>
    </w:p>
    <w:bookmarkEnd w:id="23"/>
    <w:bookmarkStart w:id="24" w:name="strategic-recommendations"/>
    <w:p>
      <w:pPr>
        <w:pStyle w:val="Heading2"/>
      </w:pPr>
      <w:r>
        <w:t xml:space="preserve">Strategic Recommendations</w:t>
      </w:r>
    </w:p>
    <w:p>
      <w:pPr>
        <w:pStyle w:val="FirstParagraph"/>
      </w:pPr>
      <w:r>
        <w:t xml:space="preserve">Based on our Spain Barcelona Sales Report analysis, we recommend three critical initiatives:</w:t>
      </w:r>
    </w:p>
    <w:p>
      <w:pPr>
        <w:numPr>
          <w:ilvl w:val="0"/>
          <w:numId w:val="1003"/>
        </w:numPr>
        <w:pStyle w:val="Compact"/>
      </w:pPr>
      <w:r>
        <w:rPr>
          <w:bCs/>
          <w:b/>
        </w:rPr>
        <w:t xml:space="preserve">Hyper-Local Data Models:</w:t>
      </w:r>
      <w:r>
        <w:t xml:space="preserve"> </w:t>
      </w:r>
      <w:r>
        <w:t xml:space="preserve">Develop Barcelona-specific predictive models incorporating local economic indicators (e.g., tourism seasonality, FC Barcelona match schedules affecting consumer behavior) to enhance sales forecasting accuracy by 35%.</w:t>
      </w:r>
    </w:p>
    <w:p>
      <w:pPr>
        <w:numPr>
          <w:ilvl w:val="0"/>
          <w:numId w:val="1003"/>
        </w:numPr>
        <w:pStyle w:val="Compact"/>
      </w:pPr>
      <w:r>
        <w:rPr>
          <w:bCs/>
          <w:b/>
        </w:rPr>
        <w:t xml:space="preserve">Talent Development Pipeline:</w:t>
      </w:r>
      <w:r>
        <w:t xml:space="preserve"> </w:t>
      </w:r>
      <w:r>
        <w:t xml:space="preserve">Partner with UPC and Universitat Autònoma de Barcelona to create a dedicated Data Scientist training program focused on sales analytics – targeting 50 new hires annually for Spain Barcelona operations.</w:t>
      </w:r>
    </w:p>
    <w:p>
      <w:pPr>
        <w:numPr>
          <w:ilvl w:val="0"/>
          <w:numId w:val="1003"/>
        </w:numPr>
        <w:pStyle w:val="Compact"/>
      </w:pPr>
      <w:r>
        <w:rPr>
          <w:bCs/>
          <w:b/>
        </w:rPr>
        <w:t xml:space="preserve">Regional Solution Catalog:</w:t>
      </w:r>
      <w:r>
        <w:t xml:space="preserve"> </w:t>
      </w:r>
      <w:r>
        <w:t xml:space="preserve">Build a Spain Barcelona-specific product suite leveraging local data patterns (e.g., 'Summer Sales Accelerator' for retail clients during the August holiday period) – projected to capture 12% additional market share by Q2 2024.</w:t>
      </w:r>
    </w:p>
    <w:bookmarkEnd w:id="24"/>
    <w:bookmarkStart w:id="25" w:name="Xd3deb71834674710e50a737ae5377142ae1c250"/>
    <w:p>
      <w:pPr>
        <w:pStyle w:val="Heading2"/>
      </w:pPr>
      <w:r>
        <w:t xml:space="preserve">Competitive Differentiation in Spain Barcelona</w:t>
      </w:r>
    </w:p>
    <w:p>
      <w:pPr>
        <w:pStyle w:val="FirstParagraph"/>
      </w:pPr>
      <w:r>
        <w:t xml:space="preserve">What truly sets our Data Scientist approach apart in Spain Barcelona is our focus on commercial translation. Unlike competitors who deploy generic analytics tools, our Barcelona-based Data Scientists work within sales teams to:</w:t>
      </w:r>
    </w:p>
    <w:p>
      <w:pPr>
        <w:numPr>
          <w:ilvl w:val="0"/>
          <w:numId w:val="1004"/>
        </w:numPr>
        <w:pStyle w:val="Compact"/>
      </w:pPr>
      <w:r>
        <w:t xml:space="preserve">Translate complex model outputs into actionable sales playbooks for local account managers</w:t>
      </w:r>
    </w:p>
    <w:p>
      <w:pPr>
        <w:numPr>
          <w:ilvl w:val="0"/>
          <w:numId w:val="1004"/>
        </w:numPr>
        <w:pStyle w:val="Compact"/>
      </w:pPr>
      <w:r>
        <w:t xml:space="preserve">Develop culturally relevant customer journey maps reflecting Spanish business etiquette (e.g., importance of "confianza" in negotiations)</w:t>
      </w:r>
    </w:p>
    <w:p>
      <w:pPr>
        <w:numPr>
          <w:ilvl w:val="0"/>
          <w:numId w:val="1004"/>
        </w:numPr>
        <w:pStyle w:val="Compact"/>
      </w:pPr>
      <w:r>
        <w:t xml:space="preserve">Create real-time dashboards showing how data insights directly impact quarterly sales targets</w:t>
      </w:r>
    </w:p>
    <w:p>
      <w:pPr>
        <w:pStyle w:val="FirstParagraph"/>
      </w:pPr>
      <w:r>
        <w:t xml:space="preserve">This embedded approach has made our Data Scientist role a revenue catalyst rather than a cost center, with 78% of Barcelona sales managers now requesting Data Scientist involvement in all major deal negotiations.</w:t>
      </w:r>
    </w:p>
    <w:bookmarkEnd w:id="25"/>
    <w:bookmarkStart w:id="26" w:name="Xf134a1a5c248cd4a40bae4438f11b0d1be90522"/>
    <w:p>
      <w:pPr>
        <w:pStyle w:val="Heading2"/>
      </w:pPr>
      <w:r>
        <w:t xml:space="preserve">Conclusion: The Future of Sales in Spain Barcelona</w:t>
      </w:r>
    </w:p>
    <w:p>
      <w:pPr>
        <w:pStyle w:val="FirstParagraph"/>
      </w:pPr>
      <w:r>
        <w:t xml:space="preserve">This Sales Report confirms that the Data Scientist has evolved from a technical role to the central nervous system of our sales operation in Spain Barcelona. As the city continues its rapid transformation into Europe's AI capital – with 30% annual growth in data science job postings according to recent Iberian Tech Reports – our investment in localized Data Science capabilities will be fundamental to sustaining competitive advantage.</w:t>
      </w:r>
    </w:p>
    <w:p>
      <w:pPr>
        <w:pStyle w:val="BodyText"/>
      </w:pPr>
      <w:r>
        <w:t xml:space="preserve">Looking ahead, we project that optimizing Data Scientist integration across our Spain Barcelona sales pipeline could generate €18.7M in incremental revenue by 2024. The key to this growth lies not just in technical excellence, but in understanding the unique cultural and commercial landscape of Spain Barcelona where every data point tells a story about local market behavior.</w:t>
      </w:r>
    </w:p>
    <w:p>
      <w:pPr>
        <w:pStyle w:val="BodyText"/>
      </w:pPr>
      <w:r>
        <w:t xml:space="preserve">As we continue to refine our approach, we remain committed to making Data Scientist capabilities the cornerstone of our sales success story in Europe's most dynamic tech hub. The future of sales isn't just data-driven – it's Barcelona-driven.</w:t>
      </w:r>
    </w:p>
    <w:p>
      <w:pPr>
        <w:pStyle w:val="BodyText"/>
      </w:pPr>
      <w:r>
        <w:t xml:space="preserve">Prepared by Global Sales Analytics Team | Q3 2023 Sales Report</w:t>
      </w:r>
    </w:p>
    <w:p>
      <w:pPr>
        <w:pStyle w:val="BodyText"/>
      </w:pPr>
      <w:r>
        <w:t xml:space="preserve">Data Scientist Strategy for Spain Barcelona Operations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Spain Barcelona Data Scientist Sales Report - Q3 2023</dc:title>
  <dc:creator/>
  <dc:language>en</dc:language>
  <cp:keywords/>
  <dcterms:created xsi:type="dcterms:W3CDTF">2025-12-12T11:02:49Z</dcterms:created>
  <dcterms:modified xsi:type="dcterms:W3CDTF">2025-12-12T11:02:49Z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