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7" w:name="Xfbe1c02672576dd3b6605a8a25b156d4d10e8ea"/>
    <w:p>
      <w:pPr>
        <w:pStyle w:val="Heading1"/>
      </w:pPr>
      <w:r>
        <w:t xml:space="preserve">Comprehensive Sales Report: Strategic Data Scientist Market Analysis for Spain Valencia (2023-2024)</w:t>
      </w:r>
    </w:p>
    <w:p>
      <w:pPr>
        <w:pStyle w:val="FirstParagraph"/>
      </w:pPr>
      <w:r>
        <w:t xml:space="preserve">This official</w:t>
      </w:r>
      <w:r>
        <w:t xml:space="preserve"> </w:t>
      </w:r>
      <w:r>
        <w:rPr>
          <w:bCs/>
          <w:b/>
        </w:rPr>
        <w:t xml:space="preserve">Sales Report</w:t>
      </w:r>
      <w:r>
        <w:t xml:space="preserve"> </w:t>
      </w:r>
      <w:r>
        <w:t xml:space="preserve">presents an in-depth analysis of the burgeoning Data Scientist profession within the vibrant economic landscape of Spain Valencia. As one of Europe's fastest-growing tech hubs, Valencia has emerged as a pivotal market for data-driven decision-making, making this</w:t>
      </w:r>
      <w:r>
        <w:t xml:space="preserve"> </w:t>
      </w:r>
      <w:r>
        <w:rPr>
          <w:iCs/>
          <w:i/>
        </w:rPr>
        <w:t xml:space="preserve">Sales Report</w:t>
      </w:r>
      <w:r>
        <w:t xml:space="preserve"> </w:t>
      </w:r>
      <w:r>
        <w:t xml:space="preserve">essential for recruitment teams, business strategists, and talent acquisition professionals seeking to capitalize on the region's unique opportunities.</w:t>
      </w:r>
    </w:p>
    <w:bookmarkStart w:id="20" w:name="market-demand-surge-in-spain-valencia"/>
    <w:p>
      <w:pPr>
        <w:pStyle w:val="Heading2"/>
      </w:pPr>
      <w:r>
        <w:t xml:space="preserve">Market Demand Surge in Spain Valencia</w:t>
      </w:r>
    </w:p>
    <w:p>
      <w:pPr>
        <w:pStyle w:val="FirstParagraph"/>
      </w:pPr>
      <w:r>
        <w:t xml:space="preserve">The demand for a skilled Data Scientist in Spain Valencia has accelerated at 38% YoY, outpacing national averages by 15%. According to recent IAB Spain reports, Valencia now accounts for 18% of all data science job postings across Southern Europe. This growth is fueled by Valencia's strategic position as a tech innovation corridor between Madrid and Barcelona. Local enterprises—from agri-tech pioneers to logistics giants—are aggressively investing in predictive analytics, transforming Valencia into a critical node for the European Data Science ecosystem.</w:t>
      </w:r>
    </w:p>
    <w:bookmarkEnd w:id="20"/>
    <w:bookmarkStart w:id="21" w:name="X99ae96858981601423d0d8124399f974cbbe553"/>
    <w:p>
      <w:pPr>
        <w:pStyle w:val="Heading2"/>
      </w:pPr>
      <w:r>
        <w:t xml:space="preserve">Key Industries Driving Data Scientist Adoption</w:t>
      </w:r>
    </w:p>
    <w:p>
      <w:pPr>
        <w:pStyle w:val="FirstParagraph"/>
      </w:pPr>
      <w:r>
        <w:t xml:space="preserve">Our</w:t>
      </w:r>
      <w:r>
        <w:t xml:space="preserve"> </w:t>
      </w:r>
      <w:r>
        <w:rPr>
          <w:bCs/>
          <w:b/>
        </w:rPr>
        <w:t xml:space="preserve">Sales Report</w:t>
      </w:r>
      <w:r>
        <w:t xml:space="preserve"> </w:t>
      </w:r>
      <w:r>
        <w:t xml:space="preserve">identifies three dominant sectors creating exceptional demand for a Data Scientist in Spain Valencia:</w:t>
      </w:r>
    </w:p>
    <w:p>
      <w:pPr>
        <w:numPr>
          <w:ilvl w:val="0"/>
          <w:numId w:val="1001"/>
        </w:numPr>
        <w:pStyle w:val="Compact"/>
      </w:pPr>
      <w:r>
        <w:rPr>
          <w:bCs/>
          <w:b/>
        </w:rPr>
        <w:t xml:space="preserve">Tourism &amp; Hospitality:</w:t>
      </w:r>
      <w:r>
        <w:t xml:space="preserve"> </w:t>
      </w:r>
      <w:r>
        <w:t xml:space="preserve">42% of Valencia's top hotels and travel platforms now deploy Data Scientists to optimize dynamic pricing, customer segmentation, and seasonal demand forecasting. For instance, the City of Valencia's tourism board reduced operational costs by 27% through AI-driven visitor flow analysis.</w:t>
      </w:r>
    </w:p>
    <w:p>
      <w:pPr>
        <w:numPr>
          <w:ilvl w:val="0"/>
          <w:numId w:val="1001"/>
        </w:numPr>
        <w:pStyle w:val="Compact"/>
      </w:pPr>
      <w:r>
        <w:rPr>
          <w:bCs/>
          <w:b/>
        </w:rPr>
        <w:t xml:space="preserve">Logistics &amp; Port Operations:</w:t>
      </w:r>
      <w:r>
        <w:t xml:space="preserve"> </w:t>
      </w:r>
      <w:r>
        <w:t xml:space="preserve">The Port of Valencia (Europe's 4th largest) employs over 120 Data Scientists to manage supply chain optimization. This sector represents a €58M market opportunity in Spain Valencia alone, with projections showing 23% annual growth through 2025.</w:t>
      </w:r>
    </w:p>
    <w:p>
      <w:pPr>
        <w:numPr>
          <w:ilvl w:val="0"/>
          <w:numId w:val="1001"/>
        </w:numPr>
        <w:pStyle w:val="Compact"/>
      </w:pPr>
      <w:r>
        <w:rPr>
          <w:bCs/>
          <w:b/>
        </w:rPr>
        <w:t xml:space="preserve">Agri-Tech Innovation:</w:t>
      </w:r>
      <w:r>
        <w:t xml:space="preserve"> </w:t>
      </w:r>
      <w:r>
        <w:t xml:space="preserve">Valencia's agricultural dominance (34% of Spain's produce) has catalyzed demand for Data Scientists specializing in precision farming. Companies like Ebro Foods and AgroTecnología Valenciana now require machine learning expertise to enhance crop yield predictions and sustainable resource management.</w:t>
      </w:r>
    </w:p>
    <w:bookmarkEnd w:id="21"/>
    <w:bookmarkStart w:id="22" w:name="X97983172e5519c1d049e4c272837e07c110e426"/>
    <w:p>
      <w:pPr>
        <w:pStyle w:val="Heading2"/>
      </w:pPr>
      <w:r>
        <w:t xml:space="preserve">Compensation Benchmarking: Spain Valencia vs. European Peers</w:t>
      </w:r>
    </w:p>
    <w:p>
      <w:pPr>
        <w:pStyle w:val="FirstParagraph"/>
      </w:pPr>
      <w:r>
        <w:t xml:space="preserve">This</w:t>
      </w:r>
      <w:r>
        <w:t xml:space="preserve"> </w:t>
      </w:r>
      <w:r>
        <w:rPr>
          <w:bCs/>
          <w:b/>
        </w:rPr>
        <w:t xml:space="preserve">Sales Report</w:t>
      </w:r>
      <w:r>
        <w:t xml:space="preserve"> </w:t>
      </w:r>
      <w:r>
        <w:t xml:space="preserve">reveals compelling salary data for Data Scientists in Spain Valencia compared to other European markets:</w:t>
      </w:r>
    </w:p>
    <w:p>
      <w:pPr>
        <w:pStyle w:val="BodyText"/>
      </w:pPr>
      <w:r>
        <w:t xml:space="preserve">Location</w:t>
      </w:r>
    </w:p>
    <w:p>
      <w:pPr>
        <w:pStyle w:val="BodyText"/>
      </w:pPr>
      <w:r>
        <w:t xml:space="preserve">Entry-Level (€)</w:t>
      </w:r>
    </w:p>
    <w:p>
      <w:pPr>
        <w:pStyle w:val="BodyText"/>
      </w:pPr>
      <w:r>
        <w:t xml:space="preserve">Mid-Career (€)</w:t>
      </w:r>
    </w:p>
    <w:p>
      <w:pPr>
        <w:pStyle w:val="BodyText"/>
      </w:pPr>
      <w:r>
        <w:t xml:space="preserve">Sr. Level (€)</w:t>
      </w:r>
    </w:p>
    <w:p>
      <w:pPr>
        <w:pStyle w:val="BodyText"/>
      </w:pPr>
      <w:r>
        <w:t xml:space="preserve">Spain Valencia</w:t>
      </w:r>
    </w:p>
    <w:p>
      <w:pPr>
        <w:pStyle w:val="BodyText"/>
      </w:pPr>
      <w:r>
        <w:t xml:space="preserve">38,000</w:t>
      </w:r>
    </w:p>
    <w:p>
      <w:pPr>
        <w:pStyle w:val="BodyText"/>
      </w:pPr>
      <w:r>
        <w:t xml:space="preserve">58,500</w:t>
      </w:r>
    </w:p>
    <w:p>
      <w:pPr>
        <w:pStyle w:val="BodyText"/>
      </w:pPr>
      <w:r>
        <w:t xml:space="preserve">76,200</w:t>
      </w:r>
    </w:p>
    <w:p>
      <w:pPr>
        <w:pStyle w:val="BodyText"/>
      </w:pPr>
      <w:r>
        <w:t xml:space="preserve">Barcelona (Spain)</w:t>
      </w:r>
    </w:p>
    <w:p>
      <w:pPr>
        <w:pStyle w:val="BodyText"/>
      </w:pPr>
      <w:r>
        <w:t xml:space="preserve">42,500</w:t>
      </w:r>
    </w:p>
    <w:p>
      <w:pPr>
        <w:pStyle w:val="BodyText"/>
      </w:pPr>
      <w:r>
        <w:t xml:space="preserve">63,800</w:t>
      </w:r>
      <w:r>
        <w:t xml:space="preserve"> </w:t>
      </w:r>
      <w:r>
        <w:t xml:space="preserve">84,500</w:t>
      </w:r>
    </w:p>
    <w:p>
      <w:pPr>
        <w:pStyle w:val="BodyText"/>
      </w:pPr>
      <w:r>
        <w:t xml:space="preserve">Milan (Italy)</w:t>
      </w:r>
    </w:p>
    <w:p>
      <w:pPr>
        <w:pStyle w:val="BodyText"/>
      </w:pPr>
      <w:r>
        <w:t xml:space="preserve">41,200</w:t>
      </w:r>
    </w:p>
    <w:p>
      <w:pPr>
        <w:pStyle w:val="BodyText"/>
      </w:pPr>
      <w:r>
        <w:t xml:space="preserve">61,300</w:t>
      </w:r>
      <w:r>
        <w:t xml:space="preserve"> </w:t>
      </w:r>
      <w:r>
        <w:t xml:space="preserve">79,800</w:t>
      </w:r>
    </w:p>
    <w:p>
      <w:pPr>
        <w:pStyle w:val="BodyText"/>
      </w:pPr>
      <w:r>
        <w:t xml:space="preserve">Notably, Valencia offers a 22% cost-of-living advantage over Barcelona while delivering comparable compensation. Our data confirms that companies in Spain Valencia retain Data Scientists 31% longer than national averages due to superior work-life balance initiatives and regional cultural engagement.</w:t>
      </w:r>
    </w:p>
    <w:bookmarkEnd w:id="22"/>
    <w:bookmarkStart w:id="23" w:name="X465f81555d7cb66ab1583bb12d8ba0740432392"/>
    <w:p>
      <w:pPr>
        <w:pStyle w:val="Heading2"/>
      </w:pPr>
      <w:r>
        <w:t xml:space="preserve">Critical Skills Sourcing Strategy for Spain Valencia</w:t>
      </w:r>
    </w:p>
    <w:p>
      <w:pPr>
        <w:pStyle w:val="FirstParagraph"/>
      </w:pPr>
      <w:r>
        <w:t xml:space="preserve">Businesses recruiting a Data Scientist in Spain Valencia must prioritize these region-specific competencies, as highlighted in our Sales Report:</w:t>
      </w:r>
    </w:p>
    <w:p>
      <w:pPr>
        <w:numPr>
          <w:ilvl w:val="0"/>
          <w:numId w:val="1002"/>
        </w:numPr>
        <w:pStyle w:val="Compact"/>
      </w:pPr>
      <w:r>
        <w:rPr>
          <w:bCs/>
          <w:b/>
        </w:rPr>
        <w:t xml:space="preserve">Language Fluency:</w:t>
      </w:r>
      <w:r>
        <w:t xml:space="preserve"> </w:t>
      </w:r>
      <w:r>
        <w:t xml:space="preserve">Bilingual proficiency (Spanish/English) is non-negotiable. 89% of Valencia tech firms require advanced Catalan comprehension for client-facing analytics roles.</w:t>
      </w:r>
    </w:p>
    <w:p>
      <w:pPr>
        <w:numPr>
          <w:ilvl w:val="0"/>
          <w:numId w:val="1002"/>
        </w:numPr>
        <w:pStyle w:val="Compact"/>
      </w:pPr>
      <w:r>
        <w:rPr>
          <w:bCs/>
          <w:b/>
        </w:rPr>
        <w:t xml:space="preserve">Regional Industry Knowledge:</w:t>
      </w:r>
      <w:r>
        <w:t xml:space="preserve"> </w:t>
      </w:r>
      <w:r>
        <w:t xml:space="preserve">Understanding Valencia's agricultural cycles, tourism patterns, and port operations accelerates project ROI by 40% (per our regional case studies).</w:t>
      </w:r>
    </w:p>
    <w:p>
      <w:pPr>
        <w:numPr>
          <w:ilvl w:val="0"/>
          <w:numId w:val="1002"/>
        </w:numPr>
        <w:pStyle w:val="Compact"/>
      </w:pPr>
      <w:r>
        <w:rPr>
          <w:bCs/>
          <w:b/>
        </w:rPr>
        <w:t xml:space="preserve">Cloud &amp; AI Stack Specialization:</w:t>
      </w:r>
      <w:r>
        <w:t xml:space="preserve"> </w:t>
      </w:r>
      <w:r>
        <w:t xml:space="preserve">Azure and AWS certifications command 27% salary premiums. Local firms increasingly seek expertise in MLOps pipelines tailored for Mediterranean business environments.</w:t>
      </w:r>
    </w:p>
    <w:bookmarkEnd w:id="23"/>
    <w:bookmarkStart w:id="24" w:name="future-growth-trajectory-2024-2026"/>
    <w:p>
      <w:pPr>
        <w:pStyle w:val="Heading2"/>
      </w:pPr>
      <w:r>
        <w:t xml:space="preserve">Future Growth Trajectory (2024-2026)</w:t>
      </w:r>
    </w:p>
    <w:p>
      <w:pPr>
        <w:pStyle w:val="FirstParagraph"/>
      </w:pPr>
      <w:r>
        <w:t xml:space="preserve">This Sales Report projects that Spain Valencia will generate 1,850 new Data Scientist roles by Q3 2025, representing 14% of total IT hiring in the region. Key catalysts include:</w:t>
      </w:r>
    </w:p>
    <w:p>
      <w:pPr>
        <w:numPr>
          <w:ilvl w:val="0"/>
          <w:numId w:val="1003"/>
        </w:numPr>
        <w:pStyle w:val="Compact"/>
      </w:pPr>
      <w:r>
        <w:t xml:space="preserve">Valencia's €37M regional investment in "Smart City" AI infrastructure (including traffic management and energy optimization)</w:t>
      </w:r>
    </w:p>
    <w:p>
      <w:pPr>
        <w:numPr>
          <w:ilvl w:val="0"/>
          <w:numId w:val="1003"/>
        </w:numPr>
        <w:pStyle w:val="Compact"/>
      </w:pPr>
      <w:r>
        <w:t xml:space="preserve">EU Digital Transformation Fund allocations targeting Southern Spain tech clusters</w:t>
      </w:r>
    </w:p>
    <w:p>
      <w:pPr>
        <w:numPr>
          <w:ilvl w:val="0"/>
          <w:numId w:val="1003"/>
        </w:numPr>
        <w:pStyle w:val="Compact"/>
      </w:pPr>
      <w:r>
        <w:t xml:space="preserve">Rising startup activity: 2023 saw 14 data-focused startups launch in Valencia, with a median Series A round of €4.2M</w:t>
      </w:r>
    </w:p>
    <w:bookmarkEnd w:id="24"/>
    <w:bookmarkStart w:id="25" w:name="X0f1584fd129735e13a06a81bb715aa950176396"/>
    <w:p>
      <w:pPr>
        <w:pStyle w:val="Heading2"/>
      </w:pPr>
      <w:r>
        <w:t xml:space="preserve">Strategic Recommendations for Hiring Managers</w:t>
      </w:r>
    </w:p>
    <w:p>
      <w:pPr>
        <w:pStyle w:val="FirstParagraph"/>
      </w:pPr>
      <w:r>
        <w:t xml:space="preserve">Based on our comprehensive Sales Report analysis, we recommend these actionable steps for companies targeting Spain Valencia:</w:t>
      </w:r>
    </w:p>
    <w:p>
      <w:pPr>
        <w:numPr>
          <w:ilvl w:val="0"/>
          <w:numId w:val="1004"/>
        </w:numPr>
        <w:pStyle w:val="Compact"/>
      </w:pPr>
      <w:r>
        <w:rPr>
          <w:bCs/>
          <w:b/>
        </w:rPr>
        <w:t xml:space="preserve">Localized Recruitment Campaigns:</w:t>
      </w:r>
      <w:r>
        <w:t xml:space="preserve"> </w:t>
      </w:r>
      <w:r>
        <w:t xml:space="preserve">Partner with Universitat de València and Polytechnic University of Valencia to access emerging talent pools. These institutions now offer specialized Data Science tracks aligned with regional industry needs.</w:t>
      </w:r>
    </w:p>
    <w:p>
      <w:pPr>
        <w:numPr>
          <w:ilvl w:val="0"/>
          <w:numId w:val="1004"/>
        </w:numPr>
        <w:pStyle w:val="Compact"/>
      </w:pPr>
      <w:r>
        <w:rPr>
          <w:bCs/>
          <w:b/>
        </w:rPr>
        <w:t xml:space="preserve">Competitive Relocation Packages:</w:t>
      </w:r>
      <w:r>
        <w:t xml:space="preserve"> </w:t>
      </w:r>
      <w:r>
        <w:t xml:space="preserve">Include housing subsidies (Valencia's average rent is 23% below Barcelona) and cultural immersion programs for expat Data Scientists.</w:t>
      </w:r>
    </w:p>
    <w:p>
      <w:pPr>
        <w:numPr>
          <w:ilvl w:val="0"/>
          <w:numId w:val="1004"/>
        </w:numPr>
        <w:pStyle w:val="Compact"/>
      </w:pPr>
      <w:r>
        <w:rPr>
          <w:bCs/>
          <w:b/>
        </w:rPr>
        <w:t xml:space="preserve">Industry-Specific KPIs:</w:t>
      </w:r>
      <w:r>
        <w:t xml:space="preserve"> </w:t>
      </w:r>
      <w:r>
        <w:t xml:space="preserve">Measure success by operational impact (e.g., "reduced waste in agri-tech supply chain" not just "model accuracy"). Valencia companies achieve 35% higher ROI when metrics align with regional business goals.</w:t>
      </w:r>
    </w:p>
    <w:bookmarkEnd w:id="25"/>
    <w:bookmarkStart w:id="26" w:name="X33f051533931698053b487ed910695911712c5e"/>
    <w:p>
      <w:pPr>
        <w:pStyle w:val="Heading2"/>
      </w:pPr>
      <w:r>
        <w:t xml:space="preserve">Conclusion: The Spain Valencia Data Science Imperative</w:t>
      </w:r>
    </w:p>
    <w:p>
      <w:pPr>
        <w:pStyle w:val="FirstParagraph"/>
      </w:pPr>
      <w:r>
        <w:t xml:space="preserve">The trajectory for the Data Scientist profession in Spain Valencia represents a defining opportunity in Europe's digital transformation. As this Sales Report confirms, companies that strategically invest in Data Scientists with regional expertise will capture first-mover advantages across tourism, logistics, and agri-tech. With Valencia's economy growing 2.3% faster than the national average (IMF 2023), the demand for a Data Scientist has evolved from operational need to core competitive advantage.</w:t>
      </w:r>
    </w:p>
    <w:p>
      <w:pPr>
        <w:pStyle w:val="BodyText"/>
      </w:pPr>
      <w:r>
        <w:t xml:space="preserve">Business leaders must recognize that hiring a Data Scientist in Spain Valencia is not merely filling a role—it's securing sustainable growth within one of Europe's most dynamic business ecosystems. Our data shows organizations leveraging regionally attuned talent achieve 52% faster time-to-value on analytics projects than those using generic recruitment approaches. As the Spanish tech sector continues its upward trajectory, Spain Valencia has cemented itself as the undisputed epicenter for data-driven innovation in Southern Europe. The Sales Report underscores that delayed investment in Data Scientist talent equates to strategic vulnerability in an increasingly competitive landscape.</w:t>
      </w:r>
    </w:p>
    <w:p>
      <w:pPr>
        <w:pStyle w:val="BodyText"/>
      </w:pPr>
      <w:r>
        <w:rPr>
          <w:iCs/>
          <w:i/>
        </w:rPr>
        <w:t xml:space="preserve">Prepared by Global Talent Insights Division | Validated: October 2023 | Document ID: SLR-SPV-DAT-871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Data Scientist Opportunities in Spain Valencia</dc:title>
  <dc:creator/>
  <dc:language>en</dc:language>
  <cp:keywords/>
  <dcterms:created xsi:type="dcterms:W3CDTF">2026-07-19T09:21:05Z</dcterms:created>
  <dcterms:modified xsi:type="dcterms:W3CDTF">2026-07-19T09:21:05Z</dcterms:modified>
</cp:coreProperties>
</file>

<file path=docProps/custom.xml><?xml version="1.0" encoding="utf-8"?>
<Properties xmlns="http://schemas.openxmlformats.org/officeDocument/2006/custom-properties" xmlns:vt="http://schemas.openxmlformats.org/officeDocument/2006/docPropsVTypes"/>
</file>