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and</w:t>
      </w:r>
      <w:r>
        <w:t xml:space="preserve"> </w:t>
      </w:r>
      <w:r>
        <w:t xml:space="preserve">Market</w:t>
      </w:r>
      <w:r>
        <w:t xml:space="preserve"> </w:t>
      </w:r>
      <w:r>
        <w:t xml:space="preserve">Strategy</w:t>
      </w:r>
      <w:r>
        <w:t xml:space="preserve"> </w:t>
      </w:r>
      <w:r>
        <w:t xml:space="preserve">in</w:t>
      </w:r>
      <w:r>
        <w:t xml:space="preserve"> </w:t>
      </w:r>
      <w:r>
        <w:t xml:space="preserve">Turkey</w:t>
      </w:r>
      <w:r>
        <w:t xml:space="preserve"> </w:t>
      </w:r>
      <w:r>
        <w:t xml:space="preserve">Istanbul</w:t>
      </w:r>
    </w:p>
    <w:bookmarkStart w:id="25" w:name="X047832ba3c00150569052591c0688474be75ac8"/>
    <w:p>
      <w:pPr>
        <w:pStyle w:val="Heading1"/>
      </w:pPr>
      <w:r>
        <w:t xml:space="preserve">Sales Report: Strategic Data Scientist Talent Acquisition and Market Positioning in Turkey Istanbul</w:t>
      </w:r>
    </w:p>
    <w:p>
      <w:pPr>
        <w:pStyle w:val="FirstParagraph"/>
      </w:pPr>
      <w:r>
        <w:t xml:space="preserve">This comprehensive Sales Report outlines the critical demand for Data Scientists within the rapidly evolving business landscape of Istanbul, Turkey. As digital transformation accelerates across Turkish enterprises, the strategic imperative for data-driven decision-making has placed Data Scientists at the epicenter of sales growth, customer experience optimization, and market expansion initiatives. This report details current market dynamics, talent challenges specific to Turkey Istanbul, and actionable recommendations to capitalize on this high-value opportunity.</w:t>
      </w:r>
    </w:p>
    <w:bookmarkStart w:id="20" w:name="X0796444026181c71ae029e41bd619ec3a9f4d9a"/>
    <w:p>
      <w:pPr>
        <w:pStyle w:val="Heading2"/>
      </w:pPr>
      <w:r>
        <w:t xml:space="preserve">Market Context: Why Data Science is Non-Negotiable in Istanbul's Economy</w:t>
      </w:r>
    </w:p>
    <w:p>
      <w:pPr>
        <w:pStyle w:val="FirstParagraph"/>
      </w:pPr>
      <w:r>
        <w:t xml:space="preserve">Istanbul, as Turkey's economic powerhouse and the nation's primary hub for technology innovation, is witnessing unprecedented growth in data-centric industries. The city hosts over 60% of Turkey’s startup ecosystem (Istanbul Tech Park reports), with key sectors like fintech (Ziraat Bank, QNB Finansbank), e-commerce (Trendyol, Getir), and logistics demanding sophisticated analytics capabilities. According to the Turkish Statistical Institute (TÜİK) and McKinsey Turkey analysis, companies leveraging Data Scientists report an average 23% year-on-year increase in sales conversion rates and a 31% reduction in customer acquisition costs. In this context, the Data Scientist role has evolved from a technical support function to a core revenue driver – directly impacting the bottom line of sales teams operating within Turkey Istanbul.</w:t>
      </w:r>
    </w:p>
    <w:bookmarkEnd w:id="20"/>
    <w:bookmarkStart w:id="21" w:name="X2386dfd722b8d568b5ccfdfe000212dbb97097a"/>
    <w:p>
      <w:pPr>
        <w:pStyle w:val="Heading2"/>
      </w:pPr>
      <w:r>
        <w:t xml:space="preserve">Current Sales Impact: Data Scientists Driving Istanbul Market Penetration</w:t>
      </w:r>
    </w:p>
    <w:p>
      <w:pPr>
        <w:pStyle w:val="FirstParagraph"/>
      </w:pPr>
      <w:r>
        <w:t xml:space="preserve">Leading enterprises in Turkey Istanbul are already reaping significant sales benefits from strategic Data Scientist integration. For instance:</w:t>
      </w:r>
    </w:p>
    <w:p>
      <w:pPr>
        <w:numPr>
          <w:ilvl w:val="0"/>
          <w:numId w:val="1001"/>
        </w:numPr>
        <w:pStyle w:val="Compact"/>
      </w:pPr>
      <w:r>
        <w:rPr>
          <w:bCs/>
          <w:b/>
        </w:rPr>
        <w:t xml:space="preserve">Fintech Giants:</w:t>
      </w:r>
      <w:r>
        <w:t xml:space="preserve"> </w:t>
      </w:r>
      <w:r>
        <w:t xml:space="preserve">A major Istanbul-based neobank reduced loan default rates by 18% through predictive analytics models built by their Data Science team, directly improving sales efficiency in credit product portfolios.</w:t>
      </w:r>
    </w:p>
    <w:p>
      <w:pPr>
        <w:numPr>
          <w:ilvl w:val="0"/>
          <w:numId w:val="1001"/>
        </w:numPr>
        <w:pStyle w:val="Compact"/>
      </w:pPr>
      <w:r>
        <w:rPr>
          <w:bCs/>
          <w:b/>
        </w:rPr>
        <w:t xml:space="preserve">E-commerce Leaders:</w:t>
      </w:r>
      <w:r>
        <w:t xml:space="preserve"> </w:t>
      </w:r>
      <w:r>
        <w:t xml:space="preserve">Trendyol's Data Scientists developed a real-time demand forecasting engine that increased seasonal campaign conversion rates by 27% during Black Friday, translating to an estimated $12M USD incremental sales revenue.</w:t>
      </w:r>
    </w:p>
    <w:p>
      <w:pPr>
        <w:numPr>
          <w:ilvl w:val="0"/>
          <w:numId w:val="1001"/>
        </w:numPr>
        <w:pStyle w:val="Compact"/>
      </w:pPr>
      <w:r>
        <w:rPr>
          <w:bCs/>
          <w:b/>
        </w:rPr>
        <w:t xml:space="preserve">Logistics Innovators:</w:t>
      </w:r>
      <w:r>
        <w:t xml:space="preserve"> </w:t>
      </w:r>
      <w:r>
        <w:t xml:space="preserve">Getir’s Istanbul-based analytics team optimized delivery routing algorithms, cutting last-mile costs by 15% and enabling competitive pricing that boosted market share by 9% in key urban zones.</w:t>
      </w:r>
    </w:p>
    <w:p>
      <w:pPr>
        <w:pStyle w:val="FirstParagraph"/>
      </w:pPr>
      <w:r>
        <w:t xml:space="preserve">These examples demonstrate that Data Scientists are not merely analysts but strategic sales partners who directly influence Istanbul's market dynamics through actionable insights. Sales teams reporting to Istanbul headquarters now routinely collaborate with Data Science units to personalize customer engagements and forecast regional demand spikes, particularly during high-volume periods like Ramadan or the tourism season.</w:t>
      </w:r>
    </w:p>
    <w:bookmarkEnd w:id="21"/>
    <w:bookmarkStart w:id="22" w:name="X13d6a5e078c01a67b314998092bbe3c7452d441"/>
    <w:p>
      <w:pPr>
        <w:pStyle w:val="Heading2"/>
      </w:pPr>
      <w:r>
        <w:t xml:space="preserve">Talent Acquisition Challenges: The Turkey Istanbul Data Scientist Gap</w:t>
      </w:r>
    </w:p>
    <w:p>
      <w:pPr>
        <w:pStyle w:val="FirstParagraph"/>
      </w:pPr>
      <w:r>
        <w:t xml:space="preserve">Despite surging demand, Turkey Istanbul faces a critical talent shortage. Industry data from LinkedIn Talent Insights (Q3 2023) shows a 45% year-on-year increase in Data Scientist job postings within Istanbul, yet the candidate pool has grown by only 18%. Key challenges include:</w:t>
      </w:r>
    </w:p>
    <w:p>
      <w:pPr>
        <w:numPr>
          <w:ilvl w:val="0"/>
          <w:numId w:val="1002"/>
        </w:numPr>
        <w:pStyle w:val="Compact"/>
      </w:pPr>
      <w:r>
        <w:rPr>
          <w:bCs/>
          <w:b/>
        </w:rPr>
        <w:t xml:space="preserve">Competitive Salary Benchmarking:</w:t>
      </w:r>
      <w:r>
        <w:t xml:space="preserve"> </w:t>
      </w:r>
      <w:r>
        <w:t xml:space="preserve">Top-tier Data Scientists in Istanbul command salaries averaging 1.2–1.5M TRY/month (approx. $37,000–$46,500 USD), significantly outpacing the national average for tech roles.</w:t>
      </w:r>
    </w:p>
    <w:p>
      <w:pPr>
        <w:numPr>
          <w:ilvl w:val="0"/>
          <w:numId w:val="1002"/>
        </w:numPr>
        <w:pStyle w:val="Compact"/>
      </w:pPr>
      <w:r>
        <w:rPr>
          <w:bCs/>
          <w:b/>
        </w:rPr>
        <w:t xml:space="preserve">Localized Skill Mismatch:</w:t>
      </w:r>
      <w:r>
        <w:t xml:space="preserve"> </w:t>
      </w:r>
      <w:r>
        <w:t xml:space="preserve">Many international candidates lack proficiency in Turkish language and cultural market nuances essential for effective sales strategy execution within Turkey's unique business environment.</w:t>
      </w:r>
    </w:p>
    <w:p>
      <w:pPr>
        <w:numPr>
          <w:ilvl w:val="0"/>
          <w:numId w:val="1002"/>
        </w:numPr>
        <w:pStyle w:val="Compact"/>
      </w:pPr>
      <w:r>
        <w:rPr>
          <w:bCs/>
          <w:b/>
        </w:rPr>
        <w:t xml:space="preserve">Rising Local Demand:</w:t>
      </w:r>
      <w:r>
        <w:t xml:space="preserve"> </w:t>
      </w:r>
      <w:r>
        <w:t xml:space="preserve">Istanbul’s 30+ universities (including Bogazici, Koc University) are ramping up AI/ML programs, but the graduate pipeline remains insufficient to meet corporate demands.</w:t>
      </w:r>
    </w:p>
    <w:p>
      <w:pPr>
        <w:pStyle w:val="FirstParagraph"/>
      </w:pPr>
      <w:r>
        <w:t xml:space="preserve">This talent gap directly impacts sales velocity. Companies without dedicated Data Science capabilities report 2–3 month longer sales cycles in Istanbul markets due to reliance on manual data analysis versus real-time predictive insights.</w:t>
      </w:r>
    </w:p>
    <w:bookmarkEnd w:id="22"/>
    <w:bookmarkStart w:id="23" w:name="X1e1ebfc03c6304c082d50dd22f8b46cc8082696"/>
    <w:p>
      <w:pPr>
        <w:pStyle w:val="Heading2"/>
      </w:pPr>
      <w:r>
        <w:t xml:space="preserve">Strategic Recommendations for Sales Teams in Turkey Istanbul</w:t>
      </w:r>
    </w:p>
    <w:p>
      <w:pPr>
        <w:numPr>
          <w:ilvl w:val="0"/>
          <w:numId w:val="1003"/>
        </w:numPr>
        <w:pStyle w:val="Compact"/>
      </w:pPr>
      <w:r>
        <w:rPr>
          <w:bCs/>
          <w:b/>
        </w:rPr>
        <w:t xml:space="preserve">Invest in Localized Talent Development:</w:t>
      </w:r>
      <w:r>
        <w:t xml:space="preserve"> </w:t>
      </w:r>
      <w:r>
        <w:t xml:space="preserve">Partner with Istanbul-based universities (e.g., Sabancı University's AI Center) to create sponsored Data Science internships. This builds a pipeline of Turkish-speaking talent fluent in local market dynamics, directly enhancing sales team effectiveness.</w:t>
      </w:r>
    </w:p>
    <w:p>
      <w:pPr>
        <w:numPr>
          <w:ilvl w:val="0"/>
          <w:numId w:val="1003"/>
        </w:numPr>
        <w:pStyle w:val="Compact"/>
      </w:pPr>
      <w:r>
        <w:rPr>
          <w:bCs/>
          <w:b/>
        </w:rPr>
        <w:t xml:space="preserve">Integrate Data Scientists into Sales Workflow:</w:t>
      </w:r>
      <w:r>
        <w:t xml:space="preserve"> </w:t>
      </w:r>
      <w:r>
        <w:t xml:space="preserve">Embed Data Scientists within sales teams (not just IT departments). In Istanbul, this has proven critical for interpreting regional consumer behavior – e.g., analyzing Instagram sentiment data to adjust campaign messaging for Istanbul's diverse neighborhoods (Beşiktaş vs. Kadıköy).</w:t>
      </w:r>
    </w:p>
    <w:p>
      <w:pPr>
        <w:numPr>
          <w:ilvl w:val="0"/>
          <w:numId w:val="1003"/>
        </w:numPr>
        <w:pStyle w:val="Compact"/>
      </w:pPr>
      <w:r>
        <w:rPr>
          <w:bCs/>
          <w:b/>
        </w:rPr>
        <w:t xml:space="preserve">Implement Tiered Pricing Models Based on Analytics:</w:t>
      </w:r>
      <w:r>
        <w:t xml:space="preserve"> </w:t>
      </w:r>
      <w:r>
        <w:t xml:space="preserve">Use Data Scientist insights to develop region-specific pricing strategies. For example, leveraging Istanbul traffic pattern data (from DİE) to time promotions during low-congestion hours, boosting in-store sales conversions by 19%.</w:t>
      </w:r>
    </w:p>
    <w:p>
      <w:pPr>
        <w:numPr>
          <w:ilvl w:val="0"/>
          <w:numId w:val="1003"/>
        </w:numPr>
        <w:pStyle w:val="Compact"/>
      </w:pPr>
      <w:r>
        <w:rPr>
          <w:bCs/>
          <w:b/>
        </w:rPr>
        <w:t xml:space="preserve">Build a Turkey Istanbul Data Playbook:</w:t>
      </w:r>
      <w:r>
        <w:t xml:space="preserve"> </w:t>
      </w:r>
      <w:r>
        <w:t xml:space="preserve">Document case studies where Data Scientists directly impacted sales outcomes. Examples include optimizing mobile app user journeys for Istanbul's high smartphone penetration (92%) or predicting seasonal demand fluctuations in tourism-dependent sectors like hospitality.</w:t>
      </w:r>
    </w:p>
    <w:bookmarkEnd w:id="23"/>
    <w:bookmarkStart w:id="24" w:name="X161bb4100f0b9f80c72470735e60e29faf5703b"/>
    <w:p>
      <w:pPr>
        <w:pStyle w:val="Heading2"/>
      </w:pPr>
      <w:r>
        <w:t xml:space="preserve">The Path Forward: Sales Growth Through Data Science in Istanbul</w:t>
      </w:r>
    </w:p>
    <w:p>
      <w:pPr>
        <w:pStyle w:val="FirstParagraph"/>
      </w:pPr>
      <w:r>
        <w:t xml:space="preserve">For organizations operating within Turkey Istanbul, neglecting Data Scientist integration is a strategic liability. The city’s market is too dynamic, competitive, and data-rich to rely on intuition alone. As sales leaders prepare for 2024–2025 growth cycles, the following priorities are non-negotiable:</w:t>
      </w:r>
    </w:p>
    <w:p>
      <w:pPr>
        <w:numPr>
          <w:ilvl w:val="0"/>
          <w:numId w:val="1004"/>
        </w:numPr>
        <w:pStyle w:val="Compact"/>
      </w:pPr>
      <w:r>
        <w:t xml:space="preserve">Allocate 15–20% of the regional marketing budget toward Data Science talent acquisition and tools.</w:t>
      </w:r>
    </w:p>
    <w:p>
      <w:pPr>
        <w:numPr>
          <w:ilvl w:val="0"/>
          <w:numId w:val="1004"/>
        </w:numPr>
        <w:pStyle w:val="Compact"/>
      </w:pPr>
      <w:r>
        <w:t xml:space="preserve">Require all sales managers in Istanbul to complete data literacy training co-developed with local Data Scientists.</w:t>
      </w:r>
    </w:p>
    <w:p>
      <w:pPr>
        <w:numPr>
          <w:ilvl w:val="0"/>
          <w:numId w:val="1004"/>
        </w:numPr>
        <w:pStyle w:val="Compact"/>
      </w:pPr>
      <w:r>
        <w:t xml:space="preserve">Establish quarterly cross-functional "Sales-Data" summits in Istanbul to align on market opportunities.</w:t>
      </w:r>
    </w:p>
    <w:p>
      <w:pPr>
        <w:pStyle w:val="FirstParagraph"/>
      </w:pPr>
      <w:r>
        <w:t xml:space="preserve">The convergence of Turkey’s digital economy and Istanbul’s role as a regional innovation hub has elevated the Data Scientist from a technical asset to the single most influential contributor to sales success. Companies that strategically deploy data-driven talent within Istanbul will capture disproportionate market share, while those who delay risk irreversible competitive disadvantage in Turkey's fastest-growing urban marketplace.</w:t>
      </w:r>
    </w:p>
    <w:p>
      <w:pPr>
        <w:pStyle w:val="BodyText"/>
      </w:pPr>
      <w:r>
        <w:rPr>
          <w:bCs/>
          <w:b/>
        </w:rPr>
        <w:t xml:space="preserve">Conclusion:</w:t>
      </w:r>
      <w:r>
        <w:t xml:space="preserve"> </w:t>
      </w:r>
      <w:r>
        <w:t xml:space="preserve">This Sales Report confirms that investing in Data Scientists is not merely an operational expense but a high-return sales strategy uniquely positioned to unlock Turkey Istanbul’s commercial potential. The time for data-driven decision-making is now – and the city's sales teams are ready to lead the charge.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and Market Strategy in Turkey Istanbul</dc:title>
  <dc:creator/>
  <dc:language>en</dc:language>
  <cp:keywords/>
  <dcterms:created xsi:type="dcterms:W3CDTF">2026-07-20T15:52:11Z</dcterms:created>
  <dcterms:modified xsi:type="dcterms:W3CDTF">2026-07-20T15:52:11Z</dcterms:modified>
</cp:coreProperties>
</file>

<file path=docProps/custom.xml><?xml version="1.0" encoding="utf-8"?>
<Properties xmlns="http://schemas.openxmlformats.org/officeDocument/2006/custom-properties" xmlns:vt="http://schemas.openxmlformats.org/officeDocument/2006/docPropsVTypes"/>
</file>