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Q1</w:t>
      </w:r>
      <w:r>
        <w:t xml:space="preserve"> </w:t>
      </w:r>
      <w:r>
        <w:t xml:space="preserve">2024</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Market</w:t>
      </w:r>
      <w:r>
        <w:t xml:space="preserve"> </w:t>
      </w:r>
      <w:r>
        <w:t xml:space="preserve">Analysis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2b0050d0c858ffa5c9e0ae7f4be77e1207de4e8"/>
    <w:p>
      <w:pPr>
        <w:pStyle w:val="Heading1"/>
      </w:pPr>
      <w:r>
        <w:t xml:space="preserve">Q1 2024 Sales Report: Strategic Performance of Data Scientist Talent Acquisition in United Kingdom Manchester</w:t>
      </w:r>
    </w:p>
    <w:p>
      <w:pPr>
        <w:pStyle w:val="FirstParagraph"/>
      </w:pPr>
      <w:r>
        <w:rPr>
          <w:bCs/>
          <w:b/>
        </w:rPr>
        <w:t xml:space="preserve">Date:</w:t>
      </w:r>
      <w:r>
        <w:t xml:space="preserve"> </w:t>
      </w:r>
      <w:r>
        <w:t xml:space="preserve">April 15, 2024</w:t>
      </w:r>
      <w:r>
        <w:br/>
      </w:r>
      <w:r>
        <w:rPr>
          <w:bCs/>
          <w:b/>
        </w:rPr>
        <w:t xml:space="preserve">Prepared For:</w:t>
      </w:r>
      <w:r>
        <w:t xml:space="preserve"> </w:t>
      </w:r>
      <w:r>
        <w:t xml:space="preserve">Executive Leadership, Manchester Operations</w:t>
      </w:r>
      <w:r>
        <w:br/>
      </w:r>
      <w:r>
        <w:rPr>
          <w:bCs/>
          <w:b/>
        </w:rPr>
        <w:t xml:space="preserve">Report Period:</w:t>
      </w:r>
      <w:r>
        <w:t xml:space="preserve"> </w:t>
      </w:r>
      <w:r>
        <w:t xml:space="preserve">January 1 - March 31, 2024</w:t>
      </w:r>
    </w:p>
    <w:bookmarkStart w:id="20" w:name="executive-summary"/>
    <w:p>
      <w:pPr>
        <w:pStyle w:val="Heading2"/>
      </w:pPr>
      <w:r>
        <w:t xml:space="preserve">Executive Summary</w:t>
      </w:r>
    </w:p>
    <w:p>
      <w:pPr>
        <w:pStyle w:val="FirstParagraph"/>
      </w:pPr>
      <w:r>
        <w:t xml:space="preserve">This comprehensive Sales Report details the performance of Data Scientist recruitment and talent solutions within the United Kingdom Manchester market during Q1 2024. As Manchester solidifies its position as a premier tech hub in Northern England, our strategic focus on Data Scientist placements has yielded exceptional results. This document underscores how our targeted approach to sourcing top-tier data science talent has driven significant revenue growth across key sectors including finance, healthcare, and e-commerce within United Kingdom Manchester. The Sales Report confirms that demand for certified Data Scientists in Manchester has increased by 34% year-over-year, establishing the region as a critical growth engine for our business.</w:t>
      </w:r>
    </w:p>
    <w:bookmarkEnd w:id="20"/>
    <w:bookmarkStart w:id="21" w:name="Xed41ea1452c0802a4ae7ca71db86611f0d6a0e6"/>
    <w:p>
      <w:pPr>
        <w:pStyle w:val="Heading2"/>
      </w:pPr>
      <w:r>
        <w:t xml:space="preserve">Market Context: Data Scientist Demand in United Kingdom Manchester</w:t>
      </w:r>
    </w:p>
    <w:p>
      <w:pPr>
        <w:pStyle w:val="FirstParagraph"/>
      </w:pPr>
      <w:r>
        <w:t xml:space="preserve">Manchester's emergence as the UK's second-largest tech ecosystem (after London) directly fuels unprecedented demand for Data Scientists. According to recent Tech Nation data, the Greater Manchester area now hosts 18% of all UK tech jobs, with data science roles growing at 2.3x the national average. This Sales Report identifies three key drivers behind Manchester's Data Scientist boom:</w:t>
      </w:r>
    </w:p>
    <w:p>
      <w:pPr>
        <w:numPr>
          <w:ilvl w:val="0"/>
          <w:numId w:val="1001"/>
        </w:numPr>
        <w:pStyle w:val="Compact"/>
      </w:pPr>
      <w:r>
        <w:rPr>
          <w:bCs/>
          <w:b/>
        </w:rPr>
        <w:t xml:space="preserve">Financial Services Expansion:</w:t>
      </w:r>
      <w:r>
        <w:t xml:space="preserve"> </w:t>
      </w:r>
      <w:r>
        <w:t xml:space="preserve">The City of Manchester's fintech sector (including Barclays' Northern HQ and Capital One) now requires 60+ specialized Data Scientists annually.</w:t>
      </w:r>
    </w:p>
    <w:p>
      <w:pPr>
        <w:numPr>
          <w:ilvl w:val="0"/>
          <w:numId w:val="1001"/>
        </w:numPr>
        <w:pStyle w:val="Compact"/>
      </w:pPr>
      <w:r>
        <w:rPr>
          <w:bCs/>
          <w:b/>
        </w:rPr>
        <w:t xml:space="preserve">Healthcare Innovation:</w:t>
      </w:r>
      <w:r>
        <w:t xml:space="preserve"> </w:t>
      </w:r>
      <w:r>
        <w:t xml:space="preserve">NHS trusts and biotech firms like Medtronic have increased data science roles by 42% to support predictive analytics in patient care.</w:t>
      </w:r>
    </w:p>
    <w:p>
      <w:pPr>
        <w:numPr>
          <w:ilvl w:val="0"/>
          <w:numId w:val="1001"/>
        </w:numPr>
        <w:pStyle w:val="Compact"/>
      </w:pPr>
      <w:r>
        <w:rPr>
          <w:bCs/>
          <w:b/>
        </w:rPr>
        <w:t xml:space="preserve">E-commerce Growth:</w:t>
      </w:r>
      <w:r>
        <w:t xml:space="preserve"> </w:t>
      </w:r>
      <w:r>
        <w:t xml:space="preserve">Amazon's Manchester fulfillment center and local retailers (e.g., Asos, John Lewis) demand Data Scientists for supply chain optimization.</w:t>
      </w:r>
    </w:p>
    <w:bookmarkEnd w:id="21"/>
    <w:bookmarkStart w:id="22" w:name="q1-2024-sales-performance-breakdown"/>
    <w:p>
      <w:pPr>
        <w:pStyle w:val="Heading2"/>
      </w:pPr>
      <w:r>
        <w:t xml:space="preserve">Q1 2024 Sales Performance Breakdown</w:t>
      </w:r>
    </w:p>
    <w:p>
      <w:pPr>
        <w:pStyle w:val="FirstParagraph"/>
      </w:pPr>
      <w:r>
        <w:t xml:space="preserve">This Sales Report quantifies our market penetration in United Kingdom Manchester. Key metrics reveal robust performance:</w:t>
      </w:r>
    </w:p>
    <w:p>
      <w:pPr>
        <w:pStyle w:val="BodyText"/>
      </w:pPr>
      <w:r>
        <w:t xml:space="preserve">KPI</w:t>
      </w:r>
    </w:p>
    <w:p>
      <w:pPr>
        <w:pStyle w:val="BodyText"/>
      </w:pPr>
      <w:r>
        <w:t xml:space="preserve">Q1 2024</w:t>
      </w:r>
    </w:p>
    <w:p>
      <w:pPr>
        <w:pStyle w:val="BodyText"/>
      </w:pPr>
      <w:r>
        <w:t xml:space="preserve">Q4 2023</w:t>
      </w:r>
    </w:p>
    <w:p>
      <w:pPr>
        <w:pStyle w:val="BodyText"/>
      </w:pPr>
      <w:r>
        <w:t xml:space="preserve">YoY Change</w:t>
      </w:r>
    </w:p>
    <w:p>
      <w:pPr>
        <w:pStyle w:val="BodyText"/>
      </w:pPr>
      <w:r>
        <w:t xml:space="preserve">Data Scientist Placements (Manchester)</w:t>
      </w:r>
    </w:p>
    <w:p>
      <w:pPr>
        <w:pStyle w:val="BodyText"/>
      </w:pPr>
      <w:r>
        <w:t xml:space="preserve">87</w:t>
      </w:r>
    </w:p>
    <w:p>
      <w:pPr>
        <w:pStyle w:val="BodyText"/>
      </w:pPr>
      <w:r>
        <w:t xml:space="preserve">69</w:t>
      </w:r>
    </w:p>
    <w:p>
      <w:pPr>
        <w:pStyle w:val="BodyText"/>
      </w:pPr>
      <w:r>
        <w:t xml:space="preserve">+26%</w:t>
      </w:r>
    </w:p>
    <w:p>
      <w:pPr>
        <w:pStyle w:val="BodyText"/>
      </w:pPr>
      <w:r>
        <w:t xml:space="preserve">Specialization</w:t>
      </w:r>
    </w:p>
    <w:p>
      <w:pPr>
        <w:pStyle w:val="BodyText"/>
      </w:pPr>
      <w:r>
        <w:t xml:space="preserve">Placements</w:t>
      </w:r>
    </w:p>
    <w:p>
      <w:pPr>
        <w:pStyle w:val="BodyText"/>
      </w:pPr>
      <w:r>
        <w:t xml:space="preserve">% of Total</w:t>
      </w:r>
    </w:p>
    <w:p>
      <w:pPr>
        <w:pStyle w:val="BodyText"/>
      </w:pPr>
      <w:r>
        <w:t xml:space="preserve">AI/ML Engineering</w:t>
      </w:r>
    </w:p>
    <w:p>
      <w:pPr>
        <w:pStyle w:val="BodyText"/>
      </w:pPr>
      <w:r>
        <w:t xml:space="preserve">32</w:t>
      </w:r>
    </w:p>
    <w:p>
      <w:pPr>
        <w:pStyle w:val="BodyText"/>
      </w:pPr>
      <w:r>
        <w:t xml:space="preserve">37%</w:t>
      </w:r>
    </w:p>
    <w:p>
      <w:pPr>
        <w:pStyle w:val="BodyText"/>
      </w:pPr>
      <w:r>
        <w:t xml:space="preserve">Biz Intelligence &amp; Analytics</w:t>
      </w:r>
    </w:p>
    <w:p>
      <w:pPr>
        <w:pStyle w:val="BodyText"/>
      </w:pPr>
      <w:r>
        <w:t xml:space="preserve">29</w:t>
      </w:r>
    </w:p>
    <w:p>
      <w:pPr>
        <w:pStyle w:val="BodyText"/>
      </w:pPr>
      <w:r>
        <w:t xml:space="preserve">Total Manchester Revenue Generated (Q1)</w:t>
      </w:r>
    </w:p>
    <w:p>
      <w:pPr>
        <w:pStyle w:val="BodyText"/>
      </w:pPr>
      <w:r>
        <w:t xml:space="preserve">£1.89M</w:t>
      </w:r>
    </w:p>
    <w:p>
      <w:pPr>
        <w:pStyle w:val="BodyText"/>
      </w:pPr>
      <w:r>
        <w:t xml:space="preserve">The Sales Report highlights that Manchester accounted for 37% of our UK total revenue during Q1, making it our highest-performing regional market. Notably, 82% of placed Data Scientists secured roles with companies headquartered in United Kingdom Manchester – demonstrating exceptional local market saturation.</w:t>
      </w:r>
    </w:p>
    <w:bookmarkEnd w:id="22"/>
    <w:bookmarkStart w:id="23" w:name="Xf017679a04af6cd1e6c1bd73a1f61de8208f01c"/>
    <w:p>
      <w:pPr>
        <w:pStyle w:val="Heading2"/>
      </w:pPr>
      <w:r>
        <w:t xml:space="preserve">Strategic Success Stories in United Kingdom Manchester</w:t>
      </w:r>
    </w:p>
    <w:p>
      <w:pPr>
        <w:pStyle w:val="FirstParagraph"/>
      </w:pPr>
      <w:r>
        <w:t xml:space="preserve">This Sales Report features three landmark achievements that define our Manchester success:</w:t>
      </w:r>
    </w:p>
    <w:p>
      <w:pPr>
        <w:numPr>
          <w:ilvl w:val="0"/>
          <w:numId w:val="1002"/>
        </w:numPr>
        <w:pStyle w:val="Compact"/>
      </w:pPr>
      <w:r>
        <w:rPr>
          <w:bCs/>
          <w:b/>
        </w:rPr>
        <w:t xml:space="preserve">Manchester City Football Club (MCFC):</w:t>
      </w:r>
      <w:r>
        <w:t xml:space="preserve"> </w:t>
      </w:r>
      <w:r>
        <w:t xml:space="preserve">Secured 5 senior Data Scientists for MCFC's analytics division, enabling predictive player performance modeling. This retained contract generated £420K in Q1 alone and positions us for a 3-year service agreement.</w:t>
      </w:r>
    </w:p>
    <w:p>
      <w:pPr>
        <w:numPr>
          <w:ilvl w:val="0"/>
          <w:numId w:val="1002"/>
        </w:numPr>
        <w:pStyle w:val="Compact"/>
      </w:pPr>
      <w:r>
        <w:rPr>
          <w:bCs/>
          <w:b/>
        </w:rPr>
        <w:t xml:space="preserve">NHS Greater Manchester:</w:t>
      </w:r>
      <w:r>
        <w:t xml:space="preserve"> </w:t>
      </w:r>
      <w:r>
        <w:t xml:space="preserve">Delivered 12 Data Scientists to accelerate AI-driven disease forecasting. The Sales Report notes this project has a 5-year renewal potential worth £2.7M, with the NHS citing "unmatched expertise in real-world health analytics."</w:t>
      </w:r>
    </w:p>
    <w:p>
      <w:pPr>
        <w:numPr>
          <w:ilvl w:val="0"/>
          <w:numId w:val="1002"/>
        </w:numPr>
        <w:pStyle w:val="Compact"/>
      </w:pPr>
      <w:r>
        <w:rPr>
          <w:bCs/>
          <w:b/>
        </w:rPr>
        <w:t xml:space="preserve">Manchester Digital Foundry Partnership:</w:t>
      </w:r>
      <w:r>
        <w:t xml:space="preserve"> </w:t>
      </w:r>
      <w:r>
        <w:t xml:space="preserve">Collaborated with the city's innovation hub to place 18 Data Scientists across startups. This initiative generated £350K in revenue while establishing Manchester as our flagship tech ecosystem partnership.</w:t>
      </w:r>
    </w:p>
    <w:bookmarkEnd w:id="23"/>
    <w:bookmarkStart w:id="24" w:name="X5a71c369cb7d64faea4466f989aebd55f3832cd"/>
    <w:p>
      <w:pPr>
        <w:pStyle w:val="Heading2"/>
      </w:pPr>
      <w:r>
        <w:t xml:space="preserve">Competitive Positioning in United Kingdom Manchester</w:t>
      </w:r>
    </w:p>
    <w:p>
      <w:pPr>
        <w:pStyle w:val="FirstParagraph"/>
      </w:pPr>
      <w:r>
        <w:t xml:space="preserve">The Sales Report reveals how we've outperformed competitors through hyper-localized strategies. While London-based firms average 17% candidate-to-hire conversion rates, our Manchester team achieved 41% – a direct result of:</w:t>
      </w:r>
    </w:p>
    <w:p>
      <w:pPr>
        <w:numPr>
          <w:ilvl w:val="0"/>
          <w:numId w:val="1003"/>
        </w:numPr>
        <w:pStyle w:val="Compact"/>
      </w:pPr>
      <w:r>
        <w:t xml:space="preserve">Deep community engagement via the Greater Manchester Data Science Network (GMDN)</w:t>
      </w:r>
    </w:p>
    <w:p>
      <w:pPr>
        <w:numPr>
          <w:ilvl w:val="0"/>
          <w:numId w:val="1003"/>
        </w:numPr>
        <w:pStyle w:val="Compact"/>
      </w:pPr>
      <w:r>
        <w:t xml:space="preserve">Exclusive partnerships with the University of Manchester and Salford University's AI programs</w:t>
      </w:r>
    </w:p>
    <w:p>
      <w:pPr>
        <w:numPr>
          <w:ilvl w:val="0"/>
          <w:numId w:val="1003"/>
        </w:numPr>
        <w:pStyle w:val="Compact"/>
      </w:pPr>
      <w:r>
        <w:t xml:space="preserve">On-site recruitment hubs at MediaCityUK and City Centre business parks</w:t>
      </w:r>
    </w:p>
    <w:p>
      <w:pPr>
        <w:pStyle w:val="FirstParagraph"/>
      </w:pPr>
      <w:r>
        <w:t xml:space="preserve">Critically, 89% of Data Scientist clients in United Kingdom Manchester cited our "local market understanding" as the primary reason for engagement – a differentiator that has driven our 62% client retention rate.</w:t>
      </w:r>
    </w:p>
    <w:bookmarkEnd w:id="24"/>
    <w:bookmarkStart w:id="25" w:name="challenges-and-strategic-adjustments"/>
    <w:p>
      <w:pPr>
        <w:pStyle w:val="Heading2"/>
      </w:pPr>
      <w:r>
        <w:t xml:space="preserve">Challenges and Strategic Adjustments</w:t>
      </w:r>
    </w:p>
    <w:p>
      <w:pPr>
        <w:pStyle w:val="FirstParagraph"/>
      </w:pPr>
      <w:r>
        <w:t xml:space="preserve">This Sales Report identifies two emerging challenges requiring immediate action:</w:t>
      </w:r>
    </w:p>
    <w:p>
      <w:pPr>
        <w:numPr>
          <w:ilvl w:val="0"/>
          <w:numId w:val="1004"/>
        </w:numPr>
        <w:pStyle w:val="Compact"/>
      </w:pPr>
      <w:r>
        <w:rPr>
          <w:bCs/>
          <w:b/>
        </w:rPr>
        <w:t xml:space="preserve">Talent Shortage in Niche Specializations:</w:t>
      </w:r>
      <w:r>
        <w:t xml:space="preserve"> </w:t>
      </w:r>
      <w:r>
        <w:t xml:space="preserve">Demand for Quantum Computing Data Scientists surged 187% but supply remains limited. Our solution: Launching a Manchester-based upskilling academy with Manchester Metropolitan University by Q3 2024.</w:t>
      </w:r>
    </w:p>
    <w:p>
      <w:pPr>
        <w:numPr>
          <w:ilvl w:val="0"/>
          <w:numId w:val="1004"/>
        </w:numPr>
        <w:pStyle w:val="Compact"/>
      </w:pPr>
      <w:r>
        <w:rPr>
          <w:bCs/>
          <w:b/>
        </w:rPr>
        <w:t xml:space="preserve">Client Budget Constraints:</w:t>
      </w:r>
      <w:r>
        <w:t xml:space="preserve"> </w:t>
      </w:r>
      <w:r>
        <w:t xml:space="preserve">28% of finance clients requested reduced fee structures. Countermeasure: Introducing flexible payment plans tied to Data Scientist performance metrics, adopted by 15 new Manchester clients.</w:t>
      </w:r>
    </w:p>
    <w:bookmarkEnd w:id="25"/>
    <w:bookmarkStart w:id="26" w:name="Xa377970de04dd20c9bd8365f0bd222e1523781f"/>
    <w:p>
      <w:pPr>
        <w:pStyle w:val="Heading2"/>
      </w:pPr>
      <w:r>
        <w:t xml:space="preserve">Future Outlook for Data Scientists in United Kingdom Manchester</w:t>
      </w:r>
    </w:p>
    <w:p>
      <w:pPr>
        <w:pStyle w:val="FirstParagraph"/>
      </w:pPr>
      <w:r>
        <w:t xml:space="preserve">The Sales Report projects 38% YoY growth in Data Scientist roles across United Kingdom Manchester by Q4 2024. Key catalysts include:</w:t>
      </w:r>
    </w:p>
    <w:p>
      <w:pPr>
        <w:numPr>
          <w:ilvl w:val="0"/>
          <w:numId w:val="1005"/>
        </w:numPr>
        <w:pStyle w:val="Compact"/>
      </w:pPr>
      <w:r>
        <w:t xml:space="preserve">The £1.5B Manchester City Deal investment prioritizing AI infrastructure</w:t>
      </w:r>
    </w:p>
    <w:p>
      <w:pPr>
        <w:numPr>
          <w:ilvl w:val="0"/>
          <w:numId w:val="1005"/>
        </w:numPr>
        <w:pStyle w:val="Compact"/>
      </w:pPr>
      <w:r>
        <w:t xml:space="preserve">New data governance regulations (UK Data Protection Act 2023) creating compliance roles</w:t>
      </w:r>
    </w:p>
    <w:p>
      <w:pPr>
        <w:numPr>
          <w:ilvl w:val="0"/>
          <w:numId w:val="1005"/>
        </w:numPr>
        <w:pStyle w:val="Compact"/>
      </w:pPr>
      <w:r>
        <w:t xml:space="preserve">Manchester's ambition to become the UK's first "AI City" by 2026</w:t>
      </w:r>
    </w:p>
    <w:p>
      <w:pPr>
        <w:pStyle w:val="FirstParagraph"/>
      </w:pPr>
      <w:r>
        <w:t xml:space="preserve">Our strategic roadmap includes opening a dedicated Manchester Data Science Center in July 2024, targeting 150+ new Data Scientist placements annually. This Sales Report concludes that United Kingdom Manchester is not merely a regional market but the foundational catalyst for our national growth strategy.</w:t>
      </w:r>
    </w:p>
    <w:bookmarkEnd w:id="26"/>
    <w:bookmarkStart w:id="27" w:name="conclusion"/>
    <w:p>
      <w:pPr>
        <w:pStyle w:val="Heading2"/>
      </w:pPr>
      <w:r>
        <w:t xml:space="preserve">Conclusion</w:t>
      </w:r>
    </w:p>
    <w:p>
      <w:pPr>
        <w:pStyle w:val="FirstParagraph"/>
      </w:pPr>
      <w:r>
        <w:t xml:space="preserve">This Q1 2024 Sales Report unequivocally demonstrates that Manchester has become the epicenter of Data Scientist talent acquisition in Northern England. With demand outstripping supply by 3.1:1, our data-driven sales approach – focused exclusively on United Kingdom Manchester's unique ecosystem – has generated record revenue and positioned us as the market leader. The consistent success with Data Scientist placements validates our localized strategy, proving that deep regional expertise directly correlates to commercial performance.</w:t>
      </w:r>
    </w:p>
    <w:p>
      <w:pPr>
        <w:pStyle w:val="BodyText"/>
      </w:pPr>
      <w:r>
        <w:t xml:space="preserve">As Manchester evolves from a "rising city" to a global data science benchmark, this Sales Report affirms that our continued investment in Manchester's talent pipeline will drive sustained revenue growth. We recommend doubling down on Manchester-specific initiatives in 2024, with the Data Scientist market representing the single largest revenue opportunity across our United Kingdom operations.</w:t>
      </w:r>
    </w:p>
    <w:p>
      <w:pPr>
        <w:pStyle w:val="BodyText"/>
      </w:pPr>
      <w:r>
        <w:rPr>
          <w:bCs/>
          <w:b/>
        </w:rPr>
        <w:t xml:space="preserve">Prepared by:</w:t>
      </w:r>
      <w:r>
        <w:t xml:space="preserve"> </w:t>
      </w:r>
      <w:r>
        <w:t xml:space="preserve">Strategic Sales Intelligence Team, United Kingdom Operations</w:t>
      </w:r>
      <w:r>
        <w:br/>
      </w:r>
      <w:r>
        <w:rPr>
          <w:bCs/>
          <w:b/>
        </w:rPr>
        <w:t xml:space="preserve">Contact:</w:t>
      </w:r>
      <w:r>
        <w:t xml:space="preserve"> </w:t>
      </w:r>
      <w:r>
        <w:t xml:space="preserve">sales.team@datainsightuk.co.uk | +44 161 XXXX 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 2024 Sales Report: Data Scientist Market Analysis in United Kingdom Manchester</dc:title>
  <dc:creator/>
  <dc:language>en</dc:language>
  <cp:keywords/>
  <dcterms:created xsi:type="dcterms:W3CDTF">2026-07-24T05:53:49Z</dcterms:created>
  <dcterms:modified xsi:type="dcterms:W3CDTF">2026-07-24T05:53:49Z</dcterms:modified>
</cp:coreProperties>
</file>

<file path=docProps/custom.xml><?xml version="1.0" encoding="utf-8"?>
<Properties xmlns="http://schemas.openxmlformats.org/officeDocument/2006/custom-properties" xmlns:vt="http://schemas.openxmlformats.org/officeDocument/2006/docPropsVTypes"/>
</file>