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Talent</w:t>
      </w:r>
      <w:r>
        <w:t xml:space="preserve"> </w:t>
      </w:r>
      <w:r>
        <w:t xml:space="preserve">Acquisition</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Market</w:t>
      </w:r>
    </w:p>
    <w:bookmarkStart w:id="26" w:name="Xee2601a06409971acd1cc2af13e71e6706da447"/>
    <w:p>
      <w:pPr>
        <w:pStyle w:val="Heading1"/>
      </w:pPr>
      <w:r>
        <w:t xml:space="preserve">Sales Report: Strategic Data Scientist Talent Acquisition for the United States Miami Market</w:t>
      </w:r>
    </w:p>
    <w:p>
      <w:pPr>
        <w:pStyle w:val="FirstParagraph"/>
      </w:pPr>
      <w:r>
        <w:rPr>
          <w:bCs/>
          <w:b/>
        </w:rPr>
        <w:t xml:space="preserve">Prepared for Executive Leadership | Date: October 26, 2023 | Region: United States Miami</w:t>
      </w:r>
    </w:p>
    <w:bookmarkStart w:id="20" w:name="executive-summary"/>
    <w:p>
      <w:pPr>
        <w:pStyle w:val="Heading2"/>
      </w:pPr>
      <w:r>
        <w:t xml:space="preserve">Executive Summary</w:t>
      </w:r>
    </w:p>
    <w:p>
      <w:pPr>
        <w:pStyle w:val="FirstParagraph"/>
      </w:pPr>
      <w:r>
        <w:t xml:space="preserve">This Sales Report details the evolving demand, market dynamics, and strategic sales performance surrounding Data Scientist roles within the United States Miami business ecosystem. As Miami emerges as a premier hub for technology-driven innovation in South Florida, the need for specialized Data Scientists has become critical to enterprise growth. Our recent sales data indicates a 37% year-over-year increase in client requests for Data Scientist recruitment and talent solutions across Miami’s finance, tourism, healthcare, and real estate sectors. This report underscores why positioning Data Scientist expertise as a strategic asset is non-negotiable for businesses operating within the United States Miami market.</w:t>
      </w:r>
    </w:p>
    <w:bookmarkEnd w:id="20"/>
    <w:bookmarkStart w:id="21" w:name="Xd873cf8293be8395834a6194a86ab50662341e8"/>
    <w:p>
      <w:pPr>
        <w:pStyle w:val="Heading2"/>
      </w:pPr>
      <w:r>
        <w:t xml:space="preserve">Market Demand: Why Data Scientists Are Central to Miami's Economic Growth</w:t>
      </w:r>
    </w:p>
    <w:p>
      <w:pPr>
        <w:pStyle w:val="FirstParagraph"/>
      </w:pPr>
      <w:r>
        <w:t xml:space="preserve">The United States Miami landscape presents unique opportunities where data-driven decision-making directly impacts revenue. Local industries such as tourism (driven by South Beach’s $35B annual visitor economy), fintech (Brickell Avenue’s rapidly growing financial district), and healthcare (Miami’s 40+ hospitals generating massive patient data streams) demand predictive analytics capabilities. A recent Miami Chamber of Commerce survey confirmed that 78% of local enterprises prioritize Data Scientist integration to optimize customer acquisition and operational efficiency. This isn’t merely a trend—it’s a survival imperative.</w:t>
      </w:r>
    </w:p>
    <w:p>
      <w:pPr>
        <w:pStyle w:val="BodyText"/>
      </w:pPr>
      <w:r>
        <w:t xml:space="preserve">For instance, tourism-focused clients in United States Miami report that their Data Scientists reduced seasonal staffing costs by 22% through demand forecasting models. Similarly, real estate developers using predictive analytics for property valuation saw a 15% faster sales cycle. These results aren’t isolated; they reflect a systemic shift where Data Scientist roles are now embedded within the operational core of Miami’s business strategy.</w:t>
      </w:r>
    </w:p>
    <w:bookmarkEnd w:id="21"/>
    <w:bookmarkStart w:id="22" w:name="X7eb91ac79224079d569d648de32bf6401e95fee"/>
    <w:p>
      <w:pPr>
        <w:pStyle w:val="Heading2"/>
      </w:pPr>
      <w:r>
        <w:t xml:space="preserve">Sales Performance: Targeting Data Scientist Needs in United States Miami</w:t>
      </w:r>
    </w:p>
    <w:p>
      <w:pPr>
        <w:pStyle w:val="FirstParagraph"/>
      </w:pPr>
      <w:r>
        <w:t xml:space="preserve">Our sales pipeline for Data Scientist placements in the United States Miami market has grown 41% since Q1 2023. Key metrics include:</w:t>
      </w:r>
    </w:p>
    <w:p>
      <w:pPr>
        <w:numPr>
          <w:ilvl w:val="0"/>
          <w:numId w:val="1001"/>
        </w:numPr>
        <w:pStyle w:val="Compact"/>
      </w:pPr>
      <w:r>
        <w:rPr>
          <w:bCs/>
          <w:b/>
        </w:rPr>
        <w:t xml:space="preserve">Client Acquisition:</w:t>
      </w:r>
      <w:r>
        <w:t xml:space="preserve"> </w:t>
      </w:r>
      <w:r>
        <w:t xml:space="preserve">58 new enterprise contracts secured, with fintech and healthcare accounting for 63% of new business</w:t>
      </w:r>
    </w:p>
    <w:p>
      <w:pPr>
        <w:numPr>
          <w:ilvl w:val="0"/>
          <w:numId w:val="1001"/>
        </w:numPr>
        <w:pStyle w:val="Compact"/>
      </w:pPr>
      <w:r>
        <w:rPr>
          <w:bCs/>
          <w:b/>
        </w:rPr>
        <w:t xml:space="preserve">Talent Placement Rate:</w:t>
      </w:r>
      <w:r>
        <w:t xml:space="preserve"> </w:t>
      </w:r>
      <w:r>
        <w:t xml:space="preserve">92% placement success rate within 45 days (vs. industry average of 76%)</w:t>
      </w:r>
    </w:p>
    <w:p>
      <w:pPr>
        <w:numPr>
          <w:ilvl w:val="0"/>
          <w:numId w:val="1001"/>
        </w:numPr>
        <w:pStyle w:val="Compact"/>
      </w:pPr>
      <w:r>
        <w:rPr>
          <w:bCs/>
          <w:b/>
        </w:rPr>
        <w:t xml:space="preserve">Client Satisfaction:</w:t>
      </w:r>
      <w:r>
        <w:t xml:space="preserve"> </w:t>
      </w:r>
      <w:r>
        <w:t xml:space="preserve">94% retention rate among Miami-based clients using our Data Scientist services</w:t>
      </w:r>
    </w:p>
    <w:p>
      <w:pPr>
        <w:numPr>
          <w:ilvl w:val="0"/>
          <w:numId w:val="1001"/>
        </w:numPr>
        <w:pStyle w:val="Compact"/>
      </w:pPr>
      <w:r>
        <w:rPr>
          <w:bCs/>
          <w:b/>
        </w:rPr>
        <w:t xml:space="preserve">Pricing Premium:</w:t>
      </w:r>
      <w:r>
        <w:t xml:space="preserve"> </w:t>
      </w:r>
      <w:r>
        <w:t xml:space="preserve">Miami clients pay 18% above national averages due to high local demand, reflecting the strategic value of Data Scientists</w:t>
      </w:r>
    </w:p>
    <w:p>
      <w:pPr>
        <w:pStyle w:val="FirstParagraph"/>
      </w:pPr>
      <w:r>
        <w:t xml:space="preserve">This performance is fueled by hyper-localized sales strategies. Our Miami-based sales team conducts bi-weekly industry roundtables with companies in Downtown, Wynwood, and Kendall—areas where Data Scientist talent gaps are most acute. We’ve also developed a Miami-specific "Data-Driven Business Impact" framework that maps candidate skills to local market pain points (e.g., hurricane risk modeling for insurers or social media analytics for Miami-based luxury brands).</w:t>
      </w:r>
    </w:p>
    <w:bookmarkEnd w:id="22"/>
    <w:bookmarkStart w:id="23" w:name="X3039e953fdd0be51efeda4100565257d73427b3"/>
    <w:p>
      <w:pPr>
        <w:pStyle w:val="Heading2"/>
      </w:pPr>
      <w:r>
        <w:t xml:space="preserve">Competitive Landscape: Why Our Data Scientist Sales Approach Wins in United States Miami</w:t>
      </w:r>
    </w:p>
    <w:p>
      <w:pPr>
        <w:pStyle w:val="FirstParagraph"/>
      </w:pPr>
      <w:r>
        <w:t xml:space="preserve">The United States Miami market is highly competitive, with national firms and local consultancies vying for talent. However, our sales differentiators resonate powerfully here:</w:t>
      </w:r>
    </w:p>
    <w:p>
      <w:pPr>
        <w:numPr>
          <w:ilvl w:val="0"/>
          <w:numId w:val="1002"/>
        </w:numPr>
        <w:pStyle w:val="Compact"/>
      </w:pPr>
      <w:r>
        <w:rPr>
          <w:bCs/>
          <w:b/>
        </w:rPr>
        <w:t xml:space="preserve">Hyper-Local Expertise:</w:t>
      </w:r>
      <w:r>
        <w:t xml:space="preserve"> </w:t>
      </w:r>
      <w:r>
        <w:t xml:space="preserve">Our sales team includes former Miami-based Data Scientists who understand the city’s unique data challenges (e.g., Spanish-language customer sentiment analysis in tourism) and cultural nuances.</w:t>
      </w:r>
    </w:p>
    <w:p>
      <w:pPr>
        <w:numPr>
          <w:ilvl w:val="0"/>
          <w:numId w:val="1002"/>
        </w:numPr>
        <w:pStyle w:val="Compact"/>
      </w:pPr>
      <w:r>
        <w:rPr>
          <w:bCs/>
          <w:b/>
        </w:rPr>
        <w:t xml:space="preserve">Talent Pipeline Precision:</w:t>
      </w:r>
      <w:r>
        <w:t xml:space="preserve"> </w:t>
      </w:r>
      <w:r>
        <w:t xml:space="preserve">We’ve built partnerships with FIU, UM, and Miami Dade College to source candidates fluent in both analytics tools and Miami business context—unlike national vendors with generic talent pools.</w:t>
      </w:r>
    </w:p>
    <w:p>
      <w:pPr>
        <w:numPr>
          <w:ilvl w:val="0"/>
          <w:numId w:val="1002"/>
        </w:numPr>
        <w:pStyle w:val="Compact"/>
      </w:pPr>
      <w:r>
        <w:rPr>
          <w:bCs/>
          <w:b/>
        </w:rPr>
        <w:t xml:space="preserve">ROI-Driven Sales Narrative:</w:t>
      </w:r>
      <w:r>
        <w:t xml:space="preserve"> </w:t>
      </w:r>
      <w:r>
        <w:t xml:space="preserve">Instead of selling "Data Scientists," we sell revenue outcomes. For example: "Your Data Scientist will reduce customer churn by 19% in your Miami-based hospitality client base, directly boosting Q4 sales."</w:t>
      </w:r>
    </w:p>
    <w:bookmarkEnd w:id="23"/>
    <w:bookmarkStart w:id="24" w:name="strategic-recommendations-for-2024"/>
    <w:p>
      <w:pPr>
        <w:pStyle w:val="Heading2"/>
      </w:pPr>
      <w:r>
        <w:t xml:space="preserve">Strategic Recommendations for 2024</w:t>
      </w:r>
    </w:p>
    <w:p>
      <w:pPr>
        <w:pStyle w:val="FirstParagraph"/>
      </w:pPr>
      <w:r>
        <w:t xml:space="preserve">To capitalize on the momentum of our Sales Report and further dominate the Data Scientist recruitment space in United States Miami, we recommend:</w:t>
      </w:r>
    </w:p>
    <w:p>
      <w:pPr>
        <w:numPr>
          <w:ilvl w:val="0"/>
          <w:numId w:val="1003"/>
        </w:numPr>
        <w:pStyle w:val="Compact"/>
      </w:pPr>
      <w:r>
        <w:rPr>
          <w:bCs/>
          <w:b/>
        </w:rPr>
        <w:t xml:space="preserve">Expand Miami-Specific Analytics Product Lines:</w:t>
      </w:r>
      <w:r>
        <w:t xml:space="preserve"> </w:t>
      </w:r>
      <w:r>
        <w:t xml:space="preserve">Develop predictive tools tailored to South Florida’s industries (e.g., "Tourism Demand Surge Predictor" for hotel chains) as a value-add during sales cycles.</w:t>
      </w:r>
    </w:p>
    <w:p>
      <w:pPr>
        <w:numPr>
          <w:ilvl w:val="0"/>
          <w:numId w:val="1003"/>
        </w:numPr>
        <w:pStyle w:val="Compact"/>
      </w:pPr>
      <w:r>
        <w:rPr>
          <w:bCs/>
          <w:b/>
        </w:rPr>
        <w:t xml:space="preserve">Leverage Miami’s Tech Events:</w:t>
      </w:r>
      <w:r>
        <w:t xml:space="preserve"> </w:t>
      </w:r>
      <w:r>
        <w:t xml:space="preserve">Sponsor or exhibit at events like the Miami Tech Week or Wynwood Art Walk to position our Data Scientist solutions at high-visibility local networking venues.</w:t>
      </w:r>
    </w:p>
    <w:p>
      <w:pPr>
        <w:numPr>
          <w:ilvl w:val="0"/>
          <w:numId w:val="1003"/>
        </w:numPr>
        <w:pStyle w:val="Compact"/>
      </w:pPr>
      <w:r>
        <w:rPr>
          <w:bCs/>
          <w:b/>
        </w:rPr>
        <w:t xml:space="preserve">Launch a "Miami Data Talent Index":</w:t>
      </w:r>
      <w:r>
        <w:t xml:space="preserve"> </w:t>
      </w:r>
      <w:r>
        <w:t xml:space="preserve">Publish quarterly insights on local talent supply/demand, establishing us as the market authority and generating inbound leads.</w:t>
      </w:r>
    </w:p>
    <w:p>
      <w:pPr>
        <w:numPr>
          <w:ilvl w:val="0"/>
          <w:numId w:val="1003"/>
        </w:numPr>
        <w:pStyle w:val="Compact"/>
      </w:pPr>
      <w:r>
        <w:rPr>
          <w:bCs/>
          <w:b/>
        </w:rPr>
        <w:t xml:space="preserve">Upsell AI Integration Services:</w:t>
      </w:r>
      <w:r>
        <w:t xml:space="preserve"> </w:t>
      </w:r>
      <w:r>
        <w:t xml:space="preserve">With 70% of Miami clients requesting AI deployment after hiring Data Scientists, bundle our services with implementation support to increase average deal size by 25%.</w:t>
      </w:r>
    </w:p>
    <w:bookmarkEnd w:id="24"/>
    <w:bookmarkStart w:id="25" w:name="Xbc0a64e4ba841e600dc2f2c4dbe419ec1eb3d7c"/>
    <w:p>
      <w:pPr>
        <w:pStyle w:val="Heading2"/>
      </w:pPr>
      <w:r>
        <w:t xml:space="preserve">Conclusion: Data Scientist as Miami’s Growth Catalyst</w:t>
      </w:r>
    </w:p>
    <w:p>
      <w:pPr>
        <w:pStyle w:val="FirstParagraph"/>
      </w:pPr>
      <w:r>
        <w:t xml:space="preserve">The United States Miami market is not just buying Data Scientists—it’s investing in a strategic revenue engine. Our Sales Report confirms that businesses ignoring this trend face competitive obsolescence, while those integrating Data Scientists see measurable lifts in customer retention, operational efficiency, and market share. The $840M+ annual investment Miami makes into data analytics (per IBISWorld) proves the scale of opportunity.</w:t>
      </w:r>
    </w:p>
    <w:p>
      <w:pPr>
        <w:pStyle w:val="BodyText"/>
      </w:pPr>
      <w:r>
        <w:t xml:space="preserve">As we enter 2024, our sales focus must remain laser-targeted: positioning Data Scientist recruitment as the cornerstone of Miami enterprise success. This isn’t a niche service—it’s the new standard for thriving in United States Miami’s dynamic economy. The data doesn’t lie: In this market, Data Scientists aren’t optional; they’re the key to unlocking growth.</w:t>
      </w:r>
    </w:p>
    <w:p>
      <w:pPr>
        <w:pStyle w:val="BodyText"/>
      </w:pPr>
      <w:r>
        <w:rPr>
          <w:bCs/>
          <w:b/>
        </w:rPr>
        <w:t xml:space="preserve">Prepared by:</w:t>
      </w:r>
      <w:r>
        <w:t xml:space="preserve"> </w:t>
      </w:r>
      <w:r>
        <w:t xml:space="preserve">Strategic Talent Solutions Group</w:t>
      </w:r>
      <w:r>
        <w:br/>
      </w:r>
      <w:r>
        <w:rPr>
          <w:bCs/>
          <w:b/>
        </w:rPr>
        <w:t xml:space="preserve">Location:</w:t>
      </w:r>
      <w:r>
        <w:t xml:space="preserve"> </w:t>
      </w:r>
      <w:r>
        <w:t xml:space="preserve">Miami, Florida |</w:t>
      </w:r>
      <w:r>
        <w:t xml:space="preserve"> </w:t>
      </w:r>
      <w:r>
        <w:rPr>
          <w:bCs/>
          <w:b/>
        </w:rPr>
        <w:t xml:space="preserve">Contact:</w:t>
      </w:r>
      <w:r>
        <w:t xml:space="preserve"> </w:t>
      </w:r>
      <w:r>
        <w:t xml:space="preserve">miami.sales@strategictalent.com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Talent Acquisition in United States Miami Market</dc:title>
  <dc:creator/>
  <cp:keywords/>
  <dcterms:created xsi:type="dcterms:W3CDTF">2026-07-23T11:33:52Z</dcterms:created>
  <dcterms:modified xsi:type="dcterms:W3CDTF">2026-07-23T11:33:52Z</dcterms:modified>
</cp:coreProperties>
</file>

<file path=docProps/custom.xml><?xml version="1.0" encoding="utf-8"?>
<Properties xmlns="http://schemas.openxmlformats.org/officeDocument/2006/custom-properties" xmlns:vt="http://schemas.openxmlformats.org/officeDocument/2006/docPropsVTypes"/>
</file>