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Dentist</w:t>
      </w:r>
      <w:r>
        <w:t xml:space="preserve"> </w:t>
      </w: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Analysis</w:t>
      </w:r>
    </w:p>
    <w:bookmarkStart w:id="25" w:name="Xeaced9c04f0e32c927205a83d961f94991ce1f4"/>
    <w:p>
      <w:pPr>
        <w:pStyle w:val="Heading1"/>
      </w:pPr>
      <w:r>
        <w:t xml:space="preserve">Rio de Janeiro Dentist Sales Report | Q3 2023 Performance Analysis</w:t>
      </w:r>
    </w:p>
    <w:p>
      <w:pPr>
        <w:pStyle w:val="FirstParagraph"/>
      </w:pPr>
      <w:r>
        <w:t xml:space="preserve">Prepared for Dental Practice Management, Rio de Janeiro, Brazil</w:t>
      </w:r>
      <w:r>
        <w:br/>
      </w:r>
      <w:r>
        <w:t xml:space="preserve">Report Date: October 15, 2023</w:t>
      </w:r>
    </w:p>
    <w:bookmarkStart w:id="20" w:name="executive-summary"/>
    <w:p>
      <w:pPr>
        <w:pStyle w:val="Heading2"/>
      </w:pPr>
      <w:r>
        <w:t xml:space="preserve">Executive Summary</w:t>
      </w:r>
    </w:p>
    <w:p>
      <w:pPr>
        <w:pStyle w:val="FirstParagraph"/>
      </w:pPr>
      <w:r>
        <w:t xml:space="preserve">This comprehensive Sales Report details the performance of our premium dental practice in Rio de Janeiro during Q3 2023. As a leading</w:t>
      </w:r>
      <w:r>
        <w:t xml:space="preserve"> </w:t>
      </w:r>
      <w:r>
        <w:rPr>
          <w:bCs/>
          <w:b/>
        </w:rPr>
        <w:t xml:space="preserve">Dentist</w:t>
      </w:r>
      <w:r>
        <w:t xml:space="preserve"> </w:t>
      </w:r>
      <w:r>
        <w:t xml:space="preserve">provider operating across key neighborhoods including Ipanema, Leblon, and Barra da Tijuca, we achieved remarkable growth in both patient acquisition and revenue streams. The report analyzes market dynamics specific to</w:t>
      </w:r>
      <w:r>
        <w:t xml:space="preserve"> </w:t>
      </w:r>
      <w:r>
        <w:rPr>
          <w:bCs/>
          <w:b/>
        </w:rPr>
        <w:t xml:space="preserve">Brazil Rio de Janeiro</w:t>
      </w:r>
      <w:r>
        <w:t xml:space="preserve">, highlighting how strategic localization of services has driven a 22% year-over-year increase in sales revenue. With over 1,800 patient consultations processed this quarter alone, our practice demonstrates strong positioning in one of Latin America's most competitive dental markets.</w:t>
      </w:r>
    </w:p>
    <w:bookmarkEnd w:id="20"/>
    <w:bookmarkStart w:id="21" w:name="X2ba83d2195678ef28b5bfebfbd9046664fcddaf"/>
    <w:p>
      <w:pPr>
        <w:pStyle w:val="Heading2"/>
      </w:pPr>
      <w:r>
        <w:t xml:space="preserve">Market Analysis: The Rio de Janeiro Dental Landscape</w:t>
      </w:r>
    </w:p>
    <w:p>
      <w:pPr>
        <w:pStyle w:val="FirstParagraph"/>
      </w:pPr>
      <w:r>
        <w:t xml:space="preserve">Understanding the unique healthcare environment in</w:t>
      </w:r>
      <w:r>
        <w:t xml:space="preserve"> </w:t>
      </w:r>
      <w:r>
        <w:rPr>
          <w:bCs/>
          <w:b/>
        </w:rPr>
        <w:t xml:space="preserve">Brazil Rio de Janeiro</w:t>
      </w:r>
      <w:r>
        <w:t xml:space="preserve"> </w:t>
      </w:r>
      <w:r>
        <w:t xml:space="preserve">is critical to our success. Unlike national averages, our market shows distinct characteristics:</w:t>
      </w:r>
    </w:p>
    <w:p>
      <w:pPr>
        <w:numPr>
          <w:ilvl w:val="0"/>
          <w:numId w:val="1001"/>
        </w:numPr>
        <w:pStyle w:val="Compact"/>
      </w:pPr>
      <w:r>
        <w:rPr>
          <w:bCs/>
          <w:b/>
        </w:rPr>
        <w:t xml:space="preserve">High Demand for Cosmetic Dentistry:</w:t>
      </w:r>
      <w:r>
        <w:t xml:space="preserve"> </w:t>
      </w:r>
      <w:r>
        <w:t xml:space="preserve">Rio residents prioritize aesthetic dental services (whitening, veneers) due to cultural emphasis on appearance and social media visibility. 42% of our procedures now involve cosmetic treatments versus 30% industry average.</w:t>
      </w:r>
    </w:p>
    <w:p>
      <w:pPr>
        <w:numPr>
          <w:ilvl w:val="0"/>
          <w:numId w:val="1001"/>
        </w:numPr>
        <w:pStyle w:val="Compact"/>
      </w:pPr>
      <w:r>
        <w:rPr>
          <w:bCs/>
          <w:b/>
        </w:rPr>
        <w:t xml:space="preserve">Tourism-Driven Services:</w:t>
      </w:r>
      <w:r>
        <w:t xml:space="preserve"> </w:t>
      </w:r>
      <w:r>
        <w:t xml:space="preserve">With 6+ million annual tourists visiting Rio, our practice saw a 15% increase in specialized service bookings for foreign visitors seeking high-quality, English-friendly dental care.</w:t>
      </w:r>
    </w:p>
    <w:p>
      <w:pPr>
        <w:numPr>
          <w:ilvl w:val="0"/>
          <w:numId w:val="1001"/>
        </w:numPr>
        <w:pStyle w:val="Compact"/>
      </w:pPr>
      <w:r>
        <w:rPr>
          <w:bCs/>
          <w:b/>
        </w:rPr>
        <w:t xml:space="preserve">Competitive Private Sector:</w:t>
      </w:r>
      <w:r>
        <w:t xml:space="preserve"> </w:t>
      </w:r>
      <w:r>
        <w:t xml:space="preserve">The city hosts over 450 private dental clinics (per ADBE - Brazilian Dental Association). Our differentiation through advanced digital imaging and personalized care plans has captured 8.7% market share in the premium segment.</w:t>
      </w:r>
    </w:p>
    <w:p>
      <w:pPr>
        <w:numPr>
          <w:ilvl w:val="0"/>
          <w:numId w:val="1001"/>
        </w:numPr>
        <w:pStyle w:val="Compact"/>
      </w:pPr>
      <w:r>
        <w:rPr>
          <w:bCs/>
          <w:b/>
        </w:rPr>
        <w:t xml:space="preserve">SUS Integration:</w:t>
      </w:r>
      <w:r>
        <w:t xml:space="preserve"> </w:t>
      </w:r>
      <w:r>
        <w:t xml:space="preserve">While primarily a private practice, we collaborate with Rio de Janeiro's public health system (SUS) for select preventive programs, enhancing community reputation and patient pipeline.</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Q2 2023 (R$)</w:t>
            </w:r>
          </w:p>
        </w:tc>
        <w:tc>
          <w:tcPr/>
          <w:p>
            <w:pPr>
              <w:pStyle w:val="Compact"/>
              <w:jc w:val="left"/>
            </w:pPr>
            <w:r>
              <w:t xml:space="preserve">% Change</w:t>
            </w:r>
          </w:p>
        </w:tc>
      </w:tr>
      <w:tr>
        <w:tc>
          <w:tcPr/>
          <w:p>
            <w:pPr>
              <w:pStyle w:val="Compact"/>
              <w:jc w:val="left"/>
            </w:pPr>
            <w:r>
              <w:t xml:space="preserve">Preventive Services (Cleanings, Check-ups)</w:t>
            </w:r>
          </w:p>
        </w:tc>
        <w:tc>
          <w:tcPr/>
          <w:p>
            <w:pPr>
              <w:pStyle w:val="Compact"/>
              <w:jc w:val="left"/>
            </w:pPr>
            <w:r>
              <w:t xml:space="preserve">R$ 142,500</w:t>
            </w:r>
          </w:p>
        </w:tc>
        <w:tc>
          <w:tcPr/>
          <w:p>
            <w:pPr>
              <w:pStyle w:val="Compact"/>
              <w:jc w:val="left"/>
            </w:pPr>
            <w:r>
              <w:t xml:space="preserve">R$ 128,300</w:t>
            </w:r>
          </w:p>
        </w:tc>
        <w:tc>
          <w:tcPr/>
          <w:p>
            <w:pPr>
              <w:pStyle w:val="Compact"/>
              <w:jc w:val="left"/>
            </w:pPr>
            <w:r>
              <w:t xml:space="preserve">+11.1%</w:t>
            </w:r>
          </w:p>
        </w:tc>
      </w:tr>
      <w:tr>
        <w:tc>
          <w:tcPr/>
          <w:p>
            <w:pPr>
              <w:pStyle w:val="Compact"/>
              <w:jc w:val="left"/>
            </w:pPr>
            <w:r>
              <w:t xml:space="preserve">Cosmetic Procedures (Veneers, Whitening)</w:t>
            </w:r>
          </w:p>
        </w:tc>
        <w:tc>
          <w:tcPr/>
          <w:p>
            <w:pPr>
              <w:pStyle w:val="Compact"/>
              <w:jc w:val="left"/>
            </w:pPr>
            <w:r>
              <w:t xml:space="preserve">R$ 234,800</w:t>
            </w:r>
          </w:p>
        </w:tc>
        <w:tc>
          <w:tcPr/>
          <w:p>
            <w:pPr>
              <w:pStyle w:val="Compact"/>
              <w:jc w:val="left"/>
            </w:pPr>
            <w:r>
              <w:t xml:space="preserve">R$ 196,500</w:t>
            </w:r>
          </w:p>
        </w:tc>
        <w:tc>
          <w:tcPr/>
          <w:p>
            <w:pPr>
              <w:pStyle w:val="Compact"/>
              <w:jc w:val="left"/>
            </w:pPr>
            <w:r>
              <w:t xml:space="preserve">+19.5%</w:t>
            </w:r>
          </w:p>
        </w:tc>
      </w:tr>
      <w:tr>
        <w:tc>
          <w:tcPr/>
          <w:p>
            <w:pPr>
              <w:pStyle w:val="Compact"/>
              <w:jc w:val="left"/>
            </w:pPr>
            <w:r>
              <w:t xml:space="preserve">Restorative Care (Fillings, Crowns)</w:t>
            </w:r>
          </w:p>
        </w:tc>
        <w:tc>
          <w:tcPr/>
          <w:p>
            <w:pPr>
              <w:pStyle w:val="Compact"/>
              <w:jc w:val="left"/>
            </w:pPr>
            <w:r>
              <w:t xml:space="preserve">R$ 87,200</w:t>
            </w:r>
          </w:p>
        </w:tc>
        <w:tc>
          <w:tcPr/>
          <w:p>
            <w:pPr>
              <w:pStyle w:val="Compact"/>
              <w:jc w:val="left"/>
            </w:pPr>
            <w:r>
              <w:t xml:space="preserve">R$ 79,100</w:t>
            </w:r>
          </w:p>
        </w:tc>
        <w:tc>
          <w:tcPr/>
          <w:p>
            <w:pPr>
              <w:pStyle w:val="Compact"/>
              <w:jc w:val="left"/>
            </w:pPr>
            <w:r>
              <w:t xml:space="preserve">+10.2%</w:t>
            </w:r>
          </w:p>
        </w:tc>
      </w:tr>
      <w:tr>
        <w:tc>
          <w:tcPr/>
          <w:p>
            <w:pPr>
              <w:pStyle w:val="Compact"/>
              <w:jc w:val="left"/>
            </w:pPr>
            <w:r>
              <w:t xml:space="preserve">Dental Implants &amp; Surgery</w:t>
            </w:r>
          </w:p>
        </w:tc>
        <w:tc>
          <w:tcPr/>
          <w:p>
            <w:pPr>
              <w:pStyle w:val="Compact"/>
              <w:jc w:val="left"/>
            </w:pPr>
            <w:r>
              <w:t xml:space="preserve">R$ 325,400</w:t>
            </w:r>
          </w:p>
        </w:tc>
        <w:tc>
          <w:tcPr/>
          <w:p>
            <w:pPr>
              <w:pStyle w:val="Compact"/>
              <w:jc w:val="left"/>
            </w:pPr>
            <w:r>
              <w:t xml:space="preserve">R$ 289,600</w:t>
            </w:r>
          </w:p>
        </w:tc>
        <w:tc>
          <w:tcPr/>
          <w:p>
            <w:pPr>
              <w:pStyle w:val="Compact"/>
              <w:jc w:val="left"/>
            </w:pPr>
            <w:r>
              <w:t xml:space="preserve">+12.3%</w:t>
            </w:r>
          </w:p>
        </w:tc>
      </w:tr>
      <w:tr>
        <w:tc>
          <w:tcPr/>
          <w:p>
            <w:pPr>
              <w:pStyle w:val="Compact"/>
              <w:jc w:val="left"/>
            </w:pPr>
            <w:r>
              <w:t xml:space="preserve">Total Revenue</w:t>
            </w:r>
          </w:p>
        </w:tc>
        <w:tc>
          <w:tcPr/>
          <w:p>
            <w:pPr>
              <w:pStyle w:val="Compact"/>
              <w:jc w:val="left"/>
            </w:pPr>
            <w:r>
              <w:rPr>
                <w:bCs/>
                <w:b/>
              </w:rPr>
              <w:t xml:space="preserve">R$ 789,900</w:t>
            </w:r>
          </w:p>
        </w:tc>
        <w:tc>
          <w:tcPr/>
          <w:p>
            <w:pPr>
              <w:pStyle w:val="Compact"/>
              <w:jc w:val="left"/>
            </w:pPr>
            <w:r>
              <w:rPr>
                <w:bCs/>
                <w:b/>
              </w:rPr>
              <w:t xml:space="preserve">R$ 693,500</w:t>
            </w:r>
          </w:p>
        </w:tc>
        <w:tc>
          <w:tcPr/>
          <w:p>
            <w:pPr>
              <w:pStyle w:val="Compact"/>
              <w:jc w:val="left"/>
            </w:pPr>
            <w:r>
              <w:rPr>
                <w:bCs/>
                <w:b/>
              </w:rPr>
              <w:t xml:space="preserve">+13.9%</w:t>
            </w:r>
          </w:p>
        </w:tc>
      </w:tr>
    </w:tbl>
    <w:p>
      <w:pPr>
        <w:pStyle w:val="BodyText"/>
      </w:pPr>
      <w:r>
        <w:t xml:space="preserve">Notable achievements include:</w:t>
      </w:r>
    </w:p>
    <w:p>
      <w:pPr>
        <w:numPr>
          <w:ilvl w:val="0"/>
          <w:numId w:val="1002"/>
        </w:numPr>
        <w:pStyle w:val="Compact"/>
      </w:pPr>
      <w:r>
        <w:t xml:space="preserve">Acquisition of 217 new patients through targeted social media campaigns (Facebook/Instagram), particularly effective in upscale Rio neighborhoods</w:t>
      </w:r>
    </w:p>
    <w:p>
      <w:pPr>
        <w:numPr>
          <w:ilvl w:val="0"/>
          <w:numId w:val="1002"/>
        </w:numPr>
        <w:pStyle w:val="Compact"/>
      </w:pPr>
      <w:r>
        <w:t xml:space="preserve">89% patient retention rate – significantly above the Brazilian dental industry average of 76%</w:t>
      </w:r>
    </w:p>
    <w:p>
      <w:pPr>
        <w:numPr>
          <w:ilvl w:val="0"/>
          <w:numId w:val="1002"/>
        </w:numPr>
        <w:pStyle w:val="Compact"/>
      </w:pPr>
      <w:r>
        <w:t xml:space="preserve">Revenue per patient increased to R$ 1,420 (vs. R$ 1,250 last year), driven by higher-value cosmetic packages</w:t>
      </w:r>
    </w:p>
    <w:bookmarkEnd w:id="22"/>
    <w:bookmarkStart w:id="23" w:name="Xc34c2e93412806002206139cb9c7383f1d4d9b9"/>
    <w:p>
      <w:pPr>
        <w:pStyle w:val="Heading2"/>
      </w:pPr>
      <w:r>
        <w:t xml:space="preserve">Strategic Recommendations for Brazil Rio de Janeiro Market</w:t>
      </w:r>
    </w:p>
    <w:p>
      <w:pPr>
        <w:pStyle w:val="FirstParagraph"/>
      </w:pPr>
      <w:r>
        <w:t xml:space="preserve">Based on this quarter's performance, we propose the following data-driven strategies to capitalize on</w:t>
      </w:r>
      <w:r>
        <w:t xml:space="preserve"> </w:t>
      </w:r>
      <w:r>
        <w:rPr>
          <w:bCs/>
          <w:b/>
        </w:rPr>
        <w:t xml:space="preserve">Brazil Rio de Janeiro</w:t>
      </w:r>
      <w:r>
        <w:t xml:space="preserve">'s evolving dental market:</w:t>
      </w:r>
    </w:p>
    <w:p>
      <w:pPr>
        <w:numPr>
          <w:ilvl w:val="0"/>
          <w:numId w:val="1003"/>
        </w:numPr>
        <w:pStyle w:val="Compact"/>
      </w:pPr>
      <w:r>
        <w:rPr>
          <w:bCs/>
          <w:b/>
        </w:rPr>
        <w:t xml:space="preserve">Expand Tourism Partnership Program:</w:t>
      </w:r>
      <w:r>
        <w:t xml:space="preserve"> </w:t>
      </w:r>
      <w:r>
        <w:t xml:space="preserve">Formalize agreements with major hotel chains (e.g., Copacabana Palace, Fasano) to offer VIP dental packages for tourists. This directly targets Rio's seasonal visitor surge and has shown potential for 30% revenue growth in similar markets.</w:t>
      </w:r>
    </w:p>
    <w:p>
      <w:pPr>
        <w:numPr>
          <w:ilvl w:val="0"/>
          <w:numId w:val="1003"/>
        </w:numPr>
        <w:pStyle w:val="Compact"/>
      </w:pPr>
      <w:r>
        <w:rPr>
          <w:bCs/>
          <w:b/>
        </w:rPr>
        <w:t xml:space="preserve">Launch "Dentes Brancos" Social Campaign:</w:t>
      </w:r>
      <w:r>
        <w:t xml:space="preserve"> </w:t>
      </w:r>
      <w:r>
        <w:t xml:space="preserve">Leverage Brazil's cultural obsession with bright smiles through influencer partnerships (e.g., local beauty influencers in Instagram) promoting our whitening services. Initial pilot campaign generated 142 qualified leads at R$ 280/lead – well below average CAC of R$ 390.</w:t>
      </w:r>
    </w:p>
    <w:p>
      <w:pPr>
        <w:numPr>
          <w:ilvl w:val="0"/>
          <w:numId w:val="1003"/>
        </w:numPr>
        <w:pStyle w:val="Compact"/>
      </w:pPr>
      <w:r>
        <w:rPr>
          <w:bCs/>
          <w:b/>
        </w:rPr>
        <w:t xml:space="preserve">Implement Payment Plan System:</w:t>
      </w:r>
      <w:r>
        <w:t xml:space="preserve"> </w:t>
      </w:r>
      <w:r>
        <w:t xml:space="preserve">Introduce flexible installment options (up to 6 months, interest-free) for major procedures. Data shows this increases procedure conversion by 37% among middle-income Rio residents (85% of our market).</w:t>
      </w:r>
    </w:p>
    <w:p>
      <w:pPr>
        <w:numPr>
          <w:ilvl w:val="0"/>
          <w:numId w:val="1003"/>
        </w:numPr>
        <w:pStyle w:val="Compact"/>
      </w:pPr>
      <w:r>
        <w:rPr>
          <w:bCs/>
          <w:b/>
        </w:rPr>
        <w:t xml:space="preserve">Digital Marketing Localization:</w:t>
      </w:r>
      <w:r>
        <w:t xml:space="preserve"> </w:t>
      </w:r>
      <w:r>
        <w:t xml:space="preserve">Optimize SEO content for Brazilian Portuguese keywords like "dentista premium Rio" and "clínica de dentes brancos Barra da Tijuca" to capture local search traffic.</w:t>
      </w:r>
    </w:p>
    <w:bookmarkEnd w:id="23"/>
    <w:bookmarkStart w:id="24" w:name="conclusion-forward-outlook"/>
    <w:p>
      <w:pPr>
        <w:pStyle w:val="Heading2"/>
      </w:pPr>
      <w:r>
        <w:t xml:space="preserve">Conclusion &amp; Forward Outlook</w:t>
      </w:r>
    </w:p>
    <w:p>
      <w:pPr>
        <w:pStyle w:val="FirstParagraph"/>
      </w:pPr>
      <w:r>
        <w:t xml:space="preserve">This Sales Report confirms that our Rio de Janeiro dental practice is strategically positioned to thrive in Brazil's dynamic private healthcare sector. The data demonstrates clear alignment between our service offerings and the specific demands of</w:t>
      </w:r>
      <w:r>
        <w:t xml:space="preserve"> </w:t>
      </w:r>
      <w:r>
        <w:rPr>
          <w:bCs/>
          <w:b/>
        </w:rPr>
        <w:t xml:space="preserve">Brazil Rio de Janeiro</w:t>
      </w:r>
      <w:r>
        <w:t xml:space="preserve">'s affluent population seeking premium dental care. Our focus on cosmetic dentistry, tourism integration, and personalized patient journeys has driven sustainable revenue growth exceeding regional averages by 5.2 percentage points.</w:t>
      </w:r>
    </w:p>
    <w:p>
      <w:pPr>
        <w:pStyle w:val="BodyText"/>
      </w:pPr>
      <w:r>
        <w:t xml:space="preserve">As we move into Q4 2023, we will prioritize implementing the recommended strategies to further capitalize on Rio's growing dental tourism market and strengthen our position as the preferred</w:t>
      </w:r>
      <w:r>
        <w:t xml:space="preserve"> </w:t>
      </w:r>
      <w:r>
        <w:rPr>
          <w:bCs/>
          <w:b/>
        </w:rPr>
        <w:t xml:space="preserve">Dentist</w:t>
      </w:r>
      <w:r>
        <w:t xml:space="preserve"> </w:t>
      </w:r>
      <w:r>
        <w:t xml:space="preserve">provider across all key neighborhoods from Flamengo to Recreio. The Brazilian Dental Association (ADBE) projects a 7.8% annual growth in private dental services through 2025, and our targeted approach positions us to capture significant market share within this expanding landscape.</w:t>
      </w:r>
    </w:p>
    <w:p>
      <w:pPr>
        <w:pStyle w:val="BodyText"/>
      </w:pPr>
      <w:r>
        <w:t xml:space="preserve">Prepared by Dental Practice Management, Rio de Janeiro</w:t>
      </w:r>
      <w:r>
        <w:br/>
      </w:r>
      <w:r>
        <w:t xml:space="preserve">"Your Smile, Our Commitment" | www.riodentistreport.com.br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Dentist Sales Report: Strategic Performance Analysis</dc:title>
  <dc:creator/>
  <dc:language>en</dc:language>
  <cp:keywords/>
  <dcterms:created xsi:type="dcterms:W3CDTF">2026-06-03T00:30:32Z</dcterms:created>
  <dcterms:modified xsi:type="dcterms:W3CDTF">2026-06-03T00:30:32Z</dcterms:modified>
</cp:coreProperties>
</file>

<file path=docProps/custom.xml><?xml version="1.0" encoding="utf-8"?>
<Properties xmlns="http://schemas.openxmlformats.org/officeDocument/2006/custom-properties" xmlns:vt="http://schemas.openxmlformats.org/officeDocument/2006/docPropsVTypes"/>
</file>