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w:t>
      </w:r>
      <w:r>
        <w:t xml:space="preserve"> </w:t>
      </w:r>
      <w:r>
        <w:t xml:space="preserve">Canada</w:t>
      </w:r>
      <w:r>
        <w:t xml:space="preserve"> </w:t>
      </w:r>
      <w:r>
        <w:t xml:space="preserve">Toronto</w:t>
      </w:r>
    </w:p>
    <w:p>
      <w:pPr>
        <w:pStyle w:val="FirstParagraph"/>
      </w:pPr>
      <w:r>
        <w:t xml:space="preserve">COMPREHENSIVE SALES REPORT: DENTAL PRACTICE PERFORMANCE - TORONTO, CANADA</w:t>
      </w:r>
    </w:p>
    <w:p>
      <w:pPr>
        <w:pStyle w:val="BodyText"/>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 |</w:t>
      </w:r>
      <w:r>
        <w:t xml:space="preserve"> </w:t>
      </w:r>
      <w:r>
        <w:rPr>
          <w:bCs/>
          <w:b/>
        </w:rPr>
        <w:t xml:space="preserve">Prepared For:</w:t>
      </w:r>
      <w:r>
        <w:t xml:space="preserve"> </w:t>
      </w:r>
      <w:r>
        <w:t xml:space="preserve">Toronto Dental Associates Management Team</w:t>
      </w:r>
    </w:p>
    <w:bookmarkStart w:id="20" w:name="executive-summary"/>
    <w:p>
      <w:pPr>
        <w:pStyle w:val="Heading2"/>
      </w:pPr>
      <w:r>
        <w:t xml:space="preserve">Executive Summary</w:t>
      </w:r>
    </w:p>
    <w:p>
      <w:pPr>
        <w:pStyle w:val="FirstParagraph"/>
      </w:pPr>
      <w:r>
        <w:t xml:space="preserve">This Sales Report details the operational and financial performance of our dental practice in Canada Toronto during Q3 2023. As one of the leading</w:t>
      </w:r>
      <w:r>
        <w:t xml:space="preserve"> </w:t>
      </w:r>
      <w:r>
        <w:rPr>
          <w:iCs/>
          <w:i/>
        </w:rPr>
        <w:t xml:space="preserve">Dentist</w:t>
      </w:r>
      <w:r>
        <w:t xml:space="preserve"> </w:t>
      </w:r>
      <w:r>
        <w:t xml:space="preserve">practices serving the Greater Toronto Area (GTA), we maintained exceptional patient satisfaction while achieving a 14.7% year-over-year increase in revenue. This success underscores our strategic focus on community engagement, premium service delivery, and alignment with Canada's evolving healthcare landscape. The report analyzes key metrics including service utilization, patient acquisition costs, and demographic trends specific to Toronto's diverse population.</w:t>
      </w:r>
    </w:p>
    <w:bookmarkEnd w:id="20"/>
    <w:bookmarkStart w:id="21" w:name="q3-2023-sales-performance-overview"/>
    <w:p>
      <w:pPr>
        <w:pStyle w:val="Heading2"/>
      </w:pPr>
      <w:r>
        <w:t xml:space="preserve">Q3 2023 Sales Performance Overview</w:t>
      </w:r>
    </w:p>
    <w:p>
      <w:pPr>
        <w:pStyle w:val="FirstParagraph"/>
      </w:pPr>
      <w:r>
        <w:t xml:space="preserve">Our Toronto dental practice generated total revenue of $587,400 during the reporting quarter—surpassing the projected target by 11.3%. This represents a significant milestone in our growth trajectory within Canada's competitive dental market. The performance was driven by robust demand for both routine and specialized services across all Toronto neighborhoods we serve, including Downtown, North York, and Scarborough.</w:t>
      </w:r>
    </w:p>
    <w:p>
      <w:pPr>
        <w:pStyle w:val="BodyText"/>
      </w:pPr>
      <w:r>
        <w:rPr>
          <w:bCs/>
          <w:b/>
        </w:rPr>
        <w:t xml:space="preserve">Key Q3 2023 Metrics:</w:t>
      </w:r>
    </w:p>
    <w:p>
      <w:pPr>
        <w:numPr>
          <w:ilvl w:val="0"/>
          <w:numId w:val="1001"/>
        </w:numPr>
        <w:pStyle w:val="Compact"/>
      </w:pPr>
      <w:r>
        <w:rPr>
          <w:bCs/>
          <w:b/>
        </w:rPr>
        <w:t xml:space="preserve">Total Patient Visits:</w:t>
      </w:r>
      <w:r>
        <w:t xml:space="preserve"> </w:t>
      </w:r>
      <w:r>
        <w:t xml:space="preserve">1,850 (up 17.2% YoY)</w:t>
      </w:r>
    </w:p>
    <w:p>
      <w:pPr>
        <w:numPr>
          <w:ilvl w:val="0"/>
          <w:numId w:val="1001"/>
        </w:numPr>
        <w:pStyle w:val="Compact"/>
      </w:pPr>
      <w:r>
        <w:rPr>
          <w:bCs/>
          <w:b/>
        </w:rPr>
        <w:t xml:space="preserve">Average Revenue Per Patient (ARPP):</w:t>
      </w:r>
      <w:r>
        <w:t xml:space="preserve"> </w:t>
      </w:r>
      <w:r>
        <w:t xml:space="preserve">$317.50 (up 6.4%)</w:t>
      </w:r>
    </w:p>
    <w:p>
      <w:pPr>
        <w:numPr>
          <w:ilvl w:val="0"/>
          <w:numId w:val="1001"/>
        </w:numPr>
        <w:pStyle w:val="Compact"/>
      </w:pPr>
      <w:r>
        <w:rPr>
          <w:bCs/>
          <w:b/>
        </w:rPr>
        <w:t xml:space="preserve">New Patient Acquisition Rate:</w:t>
      </w:r>
      <w:r>
        <w:t xml:space="preserve"> </w:t>
      </w:r>
      <w:r>
        <w:t xml:space="preserve">38% of total visits</w:t>
      </w:r>
    </w:p>
    <w:p>
      <w:pPr>
        <w:numPr>
          <w:ilvl w:val="0"/>
          <w:numId w:val="1001"/>
        </w:numPr>
        <w:pStyle w:val="Compact"/>
      </w:pPr>
      <w:r>
        <w:rPr>
          <w:bCs/>
          <w:b/>
        </w:rPr>
        <w:t xml:space="preserve">Patient Retention Rate:</w:t>
      </w:r>
      <w:r>
        <w:t xml:space="preserve"> </w:t>
      </w:r>
      <w:r>
        <w:t xml:space="preserve">82% (above GTA average of 74%)</w:t>
      </w:r>
    </w:p>
    <w:bookmarkEnd w:id="21"/>
    <w:bookmarkStart w:id="22" w:name="X152d184391f0a4d12bf27a9631cd729689a1c88"/>
    <w:p>
      <w:pPr>
        <w:pStyle w:val="Heading2"/>
      </w:pPr>
      <w:r>
        <w:t xml:space="preserve">Service Revenue Breakdown: Toronto Dental Market Analysis</w:t>
      </w:r>
    </w:p>
    <w:p>
      <w:pPr>
        <w:pStyle w:val="FirstParagraph"/>
      </w:pPr>
      <w:r>
        <w:t xml:space="preserve">The following table details revenue contributions by service category, reflecting the unique healthcare needs of Canada Toronto's population:</w:t>
      </w:r>
    </w:p>
    <w:p>
      <w:pPr>
        <w:pStyle w:val="BodyText"/>
      </w:pPr>
      <w:r>
        <w:t xml:space="preserve">Service Category</w:t>
      </w:r>
    </w:p>
    <w:p>
      <w:pPr>
        <w:pStyle w:val="BodyText"/>
      </w:pPr>
      <w:r>
        <w:t xml:space="preserve">Revenue (CAD)</w:t>
      </w:r>
    </w:p>
    <w:p>
      <w:pPr>
        <w:pStyle w:val="BodyText"/>
      </w:pPr>
      <w:r>
        <w:t xml:space="preserve">% of Total Revenue</w:t>
      </w:r>
    </w:p>
    <w:p>
      <w:pPr>
        <w:pStyle w:val="BodyText"/>
      </w:pPr>
      <w:r>
        <w:t xml:space="preserve">YoY Change</w:t>
      </w:r>
    </w:p>
    <w:p>
      <w:pPr>
        <w:pStyle w:val="BodyText"/>
      </w:pPr>
      <w:r>
        <w:t xml:space="preserve">Routine Check-ups &amp; Cleanings</w:t>
      </w:r>
    </w:p>
    <w:p>
      <w:pPr>
        <w:pStyle w:val="BodyText"/>
      </w:pPr>
      <w:r>
        <w:t xml:space="preserve">$241,800</w:t>
      </w:r>
    </w:p>
    <w:p>
      <w:pPr>
        <w:pStyle w:val="BodyText"/>
      </w:pPr>
      <w:r>
        <w:t xml:space="preserve">41.2%</w:t>
      </w:r>
    </w:p>
    <w:p>
      <w:pPr>
        <w:pStyle w:val="BodyText"/>
      </w:pPr>
      <w:r>
        <w:t xml:space="preserve">+9.8%</w:t>
      </w:r>
    </w:p>
    <w:p>
      <w:pPr>
        <w:pStyle w:val="BodyText"/>
      </w:pPr>
      <w:r>
        <w:t xml:space="preserve">Cosmetic Dentistry (Veneers, Whitening)</w:t>
      </w:r>
    </w:p>
    <w:p>
      <w:pPr>
        <w:pStyle w:val="BodyText"/>
      </w:pPr>
      <w:r>
        <w:t xml:space="preserve">$156,200</w:t>
      </w:r>
    </w:p>
    <w:p>
      <w:pPr>
        <w:pStyle w:val="BodyText"/>
      </w:pPr>
      <w:r>
        <w:t xml:space="preserve">26.6%</w:t>
      </w:r>
    </w:p>
    <w:p>
      <w:pPr>
        <w:pStyle w:val="BodyText"/>
      </w:pPr>
      <w:r>
        <w:t xml:space="preserve">+19.3%</w:t>
      </w:r>
    </w:p>
    <w:p>
      <w:pPr>
        <w:pStyle w:val="BodyText"/>
      </w:pPr>
      <w:r>
        <w:t xml:space="preserve">Dental Implants &amp; Restorations</w:t>
      </w:r>
    </w:p>
    <w:p>
      <w:pPr>
        <w:pStyle w:val="BodyText"/>
      </w:pPr>
      <w:r>
        <w:t xml:space="preserve">$108,450</w:t>
      </w:r>
    </w:p>
    <w:p>
      <w:pPr>
        <w:pStyle w:val="BodyText"/>
      </w:pPr>
      <w:r>
        <w:t xml:space="preserve">18.5%</w:t>
      </w:r>
    </w:p>
    <w:p>
      <w:pPr>
        <w:pStyle w:val="BodyText"/>
      </w:pPr>
      <w:r>
        <w:t xml:space="preserve">+22.7%</w:t>
      </w:r>
    </w:p>
    <w:p>
      <w:pPr>
        <w:pStyle w:val="BodyText"/>
      </w:pPr>
      <w:r>
        <w:t xml:space="preserve">Pediatric Dentistry</w:t>
      </w:r>
    </w:p>
    <w:p>
      <w:pPr>
        <w:pStyle w:val="BodyText"/>
      </w:pPr>
      <w:r>
        <w:t xml:space="preserve">$39,600</w:t>
      </w:r>
    </w:p>
    <w:p>
      <w:pPr>
        <w:pStyle w:val="BodyText"/>
      </w:pPr>
      <w:r>
        <w:t xml:space="preserve">+4.1%</w:t>
      </w:r>
    </w:p>
    <w:p>
      <w:pPr>
        <w:pStyle w:val="BodyText"/>
      </w:pPr>
      <w:r>
        <w:t xml:space="preserve">Emergency &amp; Urgent Care</w:t>
      </w:r>
    </w:p>
    <w:p>
      <w:pPr>
        <w:pStyle w:val="BodyText"/>
      </w:pPr>
      <w:r>
        <w:t xml:space="preserve">$41,350</w:t>
      </w:r>
    </w:p>
    <w:p>
      <w:pPr>
        <w:pStyle w:val="BodyText"/>
      </w:pPr>
      <w:r>
        <w:t xml:space="preserve">7.0%</w:t>
      </w:r>
    </w:p>
    <w:p>
      <w:pPr>
        <w:pStyle w:val="BodyText"/>
      </w:pPr>
      <w:r>
        <w:t xml:space="preserve">+8.9%</w:t>
      </w:r>
    </w:p>
    <w:p>
      <w:pPr>
        <w:pStyle w:val="BodyText"/>
      </w:pPr>
      <w:r>
        <w:t xml:space="preserve">The standout performer was cosmetic dentistry, driven by increased demand from Toronto's affluent neighborhoods like Rosedale and Forest Hill—reflecting Canada Toronto's growing emphasis on aesthetic oral health. Dental implants also surged due to our partnership with Ontario’s Provincial Health Insurance Plan (OHIP) for specific senior coverage initiatives.</w:t>
      </w:r>
    </w:p>
    <w:bookmarkEnd w:id="22"/>
    <w:bookmarkStart w:id="23" w:name="X5e7bd65ac6e9ae29ea2fcd8148d9d9e2f62244c"/>
    <w:p>
      <w:pPr>
        <w:pStyle w:val="Heading2"/>
      </w:pPr>
      <w:r>
        <w:t xml:space="preserve">Patient Demographics &amp; Geographic Distribution</w:t>
      </w:r>
    </w:p>
    <w:p>
      <w:pPr>
        <w:pStyle w:val="FirstParagraph"/>
      </w:pPr>
      <w:r>
        <w:t xml:space="preserve">Our Toronto practice serves a diverse patient base reflecting Canada's multicultural population:</w:t>
      </w:r>
    </w:p>
    <w:p>
      <w:pPr>
        <w:numPr>
          <w:ilvl w:val="0"/>
          <w:numId w:val="1002"/>
        </w:numPr>
        <w:pStyle w:val="Compact"/>
      </w:pPr>
      <w:r>
        <w:rPr>
          <w:bCs/>
          <w:b/>
        </w:rPr>
        <w:t xml:space="preserve">Age Groups:</w:t>
      </w:r>
      <w:r>
        <w:t xml:space="preserve"> </w:t>
      </w:r>
      <w:r>
        <w:t xml:space="preserve">35% aged 30-45, 31% aged 46-65, and 29% under 30 (with pediatric visits showing steady growth)</w:t>
      </w:r>
    </w:p>
    <w:p>
      <w:pPr>
        <w:numPr>
          <w:ilvl w:val="0"/>
          <w:numId w:val="1002"/>
        </w:numPr>
        <w:pStyle w:val="Compact"/>
      </w:pPr>
      <w:r>
        <w:rPr>
          <w:bCs/>
          <w:b/>
        </w:rPr>
        <w:t xml:space="preserve">Ethnicity:</w:t>
      </w:r>
      <w:r>
        <w:t xml:space="preserve"> </w:t>
      </w:r>
      <w:r>
        <w:t xml:space="preserve">48% South Asian, 22% East Asian, 18% Caucasian, and the remainder representing Caribbean/other backgrounds (aligning with Toronto's Census data)</w:t>
      </w:r>
    </w:p>
    <w:p>
      <w:pPr>
        <w:numPr>
          <w:ilvl w:val="0"/>
          <w:numId w:val="1002"/>
        </w:numPr>
        <w:pStyle w:val="Compact"/>
      </w:pPr>
      <w:r>
        <w:rPr>
          <w:bCs/>
          <w:b/>
        </w:rPr>
        <w:t xml:space="preserve">Geographic Spread:</w:t>
      </w:r>
      <w:r>
        <w:t xml:space="preserve"> </w:t>
      </w:r>
      <w:r>
        <w:t xml:space="preserve">Highest concentration from Downtown Toronto (35%) and Scarborough (28%), with growing demand in North York</w:t>
      </w:r>
    </w:p>
    <w:p>
      <w:pPr>
        <w:pStyle w:val="FirstParagraph"/>
      </w:pPr>
      <w:r>
        <w:t xml:space="preserve">This demographic profile directly informs our service offerings—such as multilingual staff support and culturally sensitive patient education materials—which contribute to our 92% patient satisfaction rate in Canada Toronto.</w:t>
      </w:r>
    </w:p>
    <w:bookmarkEnd w:id="23"/>
    <w:bookmarkStart w:id="24" w:name="X1760db91482821f990d11f49fe796fec4a3e7c0"/>
    <w:p>
      <w:pPr>
        <w:pStyle w:val="Heading2"/>
      </w:pPr>
      <w:r>
        <w:t xml:space="preserve">Marketing Effectiveness &amp; Patient Acquisition</w:t>
      </w:r>
    </w:p>
    <w:p>
      <w:pPr>
        <w:pStyle w:val="FirstParagraph"/>
      </w:pPr>
      <w:r>
        <w:t xml:space="preserve">Our digital marketing strategy yielded the highest return on investment (ROI) among all channels:</w:t>
      </w:r>
    </w:p>
    <w:p>
      <w:pPr>
        <w:pStyle w:val="BodyText"/>
      </w:pPr>
      <w:r>
        <w:rPr>
          <w:bCs/>
          <w:b/>
        </w:rPr>
        <w:t xml:space="preserve">Top Marketing Channels (Q3 2023):</w:t>
      </w:r>
    </w:p>
    <w:p>
      <w:pPr>
        <w:numPr>
          <w:ilvl w:val="0"/>
          <w:numId w:val="1003"/>
        </w:numPr>
        <w:pStyle w:val="Compact"/>
      </w:pPr>
      <w:r>
        <w:rPr>
          <w:bCs/>
          <w:b/>
        </w:rPr>
        <w:t xml:space="preserve">Google Ads targeting Toronto keywords:</w:t>
      </w:r>
      <w:r>
        <w:t xml:space="preserve"> </w:t>
      </w:r>
      <w:r>
        <w:t xml:space="preserve">$8,250 spent → 142 new patients ($58.10 CPA)</w:t>
      </w:r>
    </w:p>
    <w:p>
      <w:pPr>
        <w:numPr>
          <w:ilvl w:val="0"/>
          <w:numId w:val="1003"/>
        </w:numPr>
        <w:pStyle w:val="Compact"/>
      </w:pPr>
      <w:r>
        <w:rPr>
          <w:bCs/>
          <w:b/>
        </w:rPr>
        <w:t xml:space="preserve">Social Media (Instagram/Facebook):</w:t>
      </w:r>
      <w:r>
        <w:t xml:space="preserve"> </w:t>
      </w:r>
      <w:r>
        <w:t xml:space="preserve">$3,600 spent → 97 new patients ($37.11 CPA)</w:t>
      </w:r>
    </w:p>
    <w:p>
      <w:pPr>
        <w:numPr>
          <w:ilvl w:val="0"/>
          <w:numId w:val="1003"/>
        </w:numPr>
        <w:pStyle w:val="Compact"/>
      </w:pPr>
      <w:r>
        <w:rPr>
          <w:bCs/>
          <w:b/>
        </w:rPr>
        <w:t xml:space="preserve">Local Community Partnerships:</w:t>
      </w:r>
      <w:r>
        <w:t xml:space="preserve"> </w:t>
      </w:r>
      <w:r>
        <w:t xml:space="preserve">Toronto Dental Society events → 58 new referrals ($0 CPA)</w:t>
      </w:r>
    </w:p>
    <w:p>
      <w:pPr>
        <w:pStyle w:val="FirstParagraph"/>
      </w:pPr>
      <w:r>
        <w:rPr>
          <w:iCs/>
          <w:i/>
        </w:rPr>
        <w:t xml:space="preserve">Note: Referral programs generated highest-quality leads, with 42% converting to regular patients</w:t>
      </w:r>
    </w:p>
    <w:bookmarkEnd w:id="24"/>
    <w:bookmarkStart w:id="25" w:name="X0926dff139d14717da962bd470ef0c024dbce61"/>
    <w:p>
      <w:pPr>
        <w:pStyle w:val="Heading2"/>
      </w:pPr>
      <w:r>
        <w:t xml:space="preserve">Challenges &amp; Strategic Opportunities in Canada Toronto</w:t>
      </w:r>
    </w:p>
    <w:p>
      <w:pPr>
        <w:pStyle w:val="FirstParagraph"/>
      </w:pPr>
      <w:r>
        <w:t xml:space="preserve">Despite strong performance, we identified two critical challenges specific to the Toronto dental market:</w:t>
      </w:r>
    </w:p>
    <w:p>
      <w:pPr>
        <w:numPr>
          <w:ilvl w:val="0"/>
          <w:numId w:val="1004"/>
        </w:numPr>
        <w:pStyle w:val="Compact"/>
      </w:pPr>
      <w:r>
        <w:rPr>
          <w:bCs/>
          <w:b/>
        </w:rPr>
        <w:t xml:space="preserve">Supply Chain Constraints:</w:t>
      </w:r>
      <w:r>
        <w:t xml:space="preserve"> </w:t>
      </w:r>
      <w:r>
        <w:t xml:space="preserve">Shortages of specialized dental materials (e.g., zirconia crowns) increased operational costs by 8.3% due to Ontario's limited supplier network.</w:t>
      </w:r>
    </w:p>
    <w:p>
      <w:pPr>
        <w:numPr>
          <w:ilvl w:val="0"/>
          <w:numId w:val="1004"/>
        </w:numPr>
        <w:pStyle w:val="Compact"/>
      </w:pPr>
      <w:r>
        <w:rPr>
          <w:bCs/>
          <w:b/>
        </w:rPr>
        <w:t xml:space="preserve">Workforce Competition:</w:t>
      </w:r>
      <w:r>
        <w:t xml:space="preserve"> </w:t>
      </w:r>
      <w:r>
        <w:t xml:space="preserve">Attracting and retaining skilled dentists in Toronto is increasingly difficult amid high competition from private practices and hospital-based clinics.</w:t>
      </w:r>
    </w:p>
    <w:p>
      <w:pPr>
        <w:pStyle w:val="FirstParagraph"/>
      </w:pPr>
      <w:r>
        <w:t xml:space="preserve">Opportunities for growth include:</w:t>
      </w:r>
    </w:p>
    <w:p>
      <w:pPr>
        <w:numPr>
          <w:ilvl w:val="0"/>
          <w:numId w:val="1005"/>
        </w:numPr>
        <w:pStyle w:val="Compact"/>
      </w:pPr>
      <w:r>
        <w:rPr>
          <w:bCs/>
          <w:b/>
        </w:rPr>
        <w:t xml:space="preserve">Tele-Dentistry Expansion:</w:t>
      </w:r>
      <w:r>
        <w:t xml:space="preserve"> </w:t>
      </w:r>
      <w:r>
        <w:t xml:space="preserve">Pilot program for virtual consultations (launched August 2023) reduced no-show rates by 24% and attracted remote patients from Markham and Mississauga.</w:t>
      </w:r>
    </w:p>
    <w:p>
      <w:pPr>
        <w:numPr>
          <w:ilvl w:val="0"/>
          <w:numId w:val="1005"/>
        </w:numPr>
        <w:pStyle w:val="Compact"/>
      </w:pPr>
      <w:r>
        <w:rPr>
          <w:bCs/>
          <w:b/>
        </w:rPr>
        <w:t xml:space="preserve">OHIP+ Program Integration:</w:t>
      </w:r>
      <w:r>
        <w:t xml:space="preserve"> </w:t>
      </w:r>
      <w:r>
        <w:t xml:space="preserve">Capitalizing on Ontario's expanded dental coverage for low-income seniors to increase service volume in underserved communities.</w:t>
      </w:r>
    </w:p>
    <w:bookmarkEnd w:id="25"/>
    <w:bookmarkStart w:id="26" w:name="conclusion-strategic-outlook"/>
    <w:p>
      <w:pPr>
        <w:pStyle w:val="Heading2"/>
      </w:pPr>
      <w:r>
        <w:t xml:space="preserve">Conclusion &amp; Strategic Outlook</w:t>
      </w:r>
    </w:p>
    <w:p>
      <w:pPr>
        <w:pStyle w:val="FirstParagraph"/>
      </w:pPr>
      <w:r>
        <w:t xml:space="preserve">This Sales Report confirms that our Toronto dental practice continues to thrive as a community healthcare leader within Canada. The 14.7% revenue growth demonstrates effective adaptation to the unique demands of urban Canadian dentistry—from multicultural patient engagement to navigating provincial insurance frameworks.</w:t>
      </w:r>
    </w:p>
    <w:p>
      <w:pPr>
        <w:pStyle w:val="BodyText"/>
      </w:pPr>
      <w:r>
        <w:t xml:space="preserve">Looking ahead, we recommend doubling down on our strengths: (1) enhancing digital marketing precision for Toronto neighborhoods with underserved dental needs, (2) developing an in-house dental lab partnership to mitigate supply chain issues, and (3) launching a "Toronto Family Dental Plan" offering bundled services at fixed quarterly rates. These initiatives align with Canada's 2025 Oral Health Strategy goals while strengthening our position as the preferred</w:t>
      </w:r>
      <w:r>
        <w:t xml:space="preserve"> </w:t>
      </w:r>
      <w:r>
        <w:rPr>
          <w:iCs/>
          <w:i/>
        </w:rPr>
        <w:t xml:space="preserve">Dentist</w:t>
      </w:r>
      <w:r>
        <w:t xml:space="preserve"> </w:t>
      </w:r>
      <w:r>
        <w:t xml:space="preserve">practice for Toronto families.</w:t>
      </w:r>
    </w:p>
    <w:p>
      <w:pPr>
        <w:pStyle w:val="BodyText"/>
      </w:pPr>
      <w:r>
        <w:rPr>
          <w:bCs/>
          <w:b/>
        </w:rPr>
        <w:t xml:space="preserve">Final Note:</w:t>
      </w:r>
      <w:r>
        <w:t xml:space="preserve"> </w:t>
      </w:r>
      <w:r>
        <w:t xml:space="preserve">Our success in Canada Toronto is built on patient-centric care, cultural intelligence, and data-driven decisions. As we prepare for Q4 2023, we remain committed to exceeding the expectations of every patient who chooses our practice—proving that exceptional dental care and sustainable business growth are perfectly achievable in Canada's most dynamic city.</w:t>
      </w:r>
    </w:p>
    <w:p>
      <w:pPr>
        <w:pStyle w:val="BodyText"/>
      </w:pPr>
      <w:r>
        <w:t xml:space="preserve">Toronto Dental Associates | 123 Maple Street, Toronto, ON M4B 1A8 | Phone: (416) 555-7890</w:t>
      </w:r>
    </w:p>
    <w:p>
      <w:pPr>
        <w:pStyle w:val="BodyText"/>
      </w:pPr>
      <w:r>
        <w:t xml:space="preserve">Confidential: This report contains proprietary information for internal management use only. Not for distribution.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Dental Practice Performance - Canada Toronto</dc:title>
  <dc:creator/>
  <dc:language>en</dc:language>
  <cp:keywords/>
  <dcterms:created xsi:type="dcterms:W3CDTF">2026-07-21T02:54:08Z</dcterms:created>
  <dcterms:modified xsi:type="dcterms:W3CDTF">2026-07-21T02:54:08Z</dcterms:modified>
</cp:coreProperties>
</file>

<file path=docProps/custom.xml><?xml version="1.0" encoding="utf-8"?>
<Properties xmlns="http://schemas.openxmlformats.org/officeDocument/2006/custom-properties" xmlns:vt="http://schemas.openxmlformats.org/officeDocument/2006/docPropsVTypes"/>
</file>