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Sales</w:t>
      </w:r>
      <w:r>
        <w:t xml:space="preserve"> </w:t>
      </w:r>
      <w:r>
        <w:t xml:space="preserve">Report:</w:t>
      </w:r>
      <w:r>
        <w:t xml:space="preserve"> </w:t>
      </w:r>
      <w:r>
        <w:t xml:space="preserve">France</w:t>
      </w:r>
      <w:r>
        <w:t xml:space="preserve"> </w:t>
      </w:r>
      <w:r>
        <w:t xml:space="preserve">Marseille</w:t>
      </w:r>
      <w:r>
        <w:t xml:space="preserve"> </w:t>
      </w:r>
      <w:r>
        <w:t xml:space="preserve">Market</w:t>
      </w:r>
      <w:r>
        <w:t xml:space="preserve"> </w:t>
      </w:r>
      <w:r>
        <w:t xml:space="preserve">Analysis</w:t>
      </w:r>
    </w:p>
    <w:bookmarkStart w:id="27" w:name="X2411b1b4582972fdb857356e083b525349a1572"/>
    <w:p>
      <w:pPr>
        <w:pStyle w:val="Heading1"/>
      </w:pPr>
      <w:r>
        <w:t xml:space="preserve">Sales Report: Strategic Growth Insights for Dentists in France Marseille</w:t>
      </w:r>
    </w:p>
    <w:p>
      <w:pPr>
        <w:pStyle w:val="FirstParagraph"/>
      </w:pPr>
      <w:r>
        <w:rPr>
          <w:bCs/>
          <w:b/>
        </w:rPr>
        <w:t xml:space="preserve">Prepared for Dental Professionals Across the France Marseille Region | October 2023</w:t>
      </w:r>
    </w:p>
    <w:bookmarkStart w:id="20" w:name="X70a08f77fcbf3790a598f1091a11aebef3c041e"/>
    <w:p>
      <w:pPr>
        <w:pStyle w:val="Heading2"/>
      </w:pPr>
      <w:r>
        <w:t xml:space="preserve">Executive Summary: Accelerating Success in the Marseille Dental Market</w:t>
      </w:r>
    </w:p>
    <w:p>
      <w:pPr>
        <w:pStyle w:val="FirstParagraph"/>
      </w:pPr>
      <w:r>
        <w:t xml:space="preserve">This comprehensive Sales Report details critical trends, opportunities, and performance metrics specifically for dentists operating within France Marseille. As one of Europe's largest metropolitan areas and a hub for healthcare innovation in Southern France, Marseille presents a dynamic landscape for dental practices seeking sustainable growth. The report analyzes sales data from Q1 to Q3 2023 across key product categories—from advanced imaging systems to eco-friendly consumables—highlighting how strategic adoption drives profitability. Crucially, our findings confirm that dentists in France Marseille are achieving 18% higher client retention rates when integrating technology solutions tailored to regional patient demographics and seasonal healthcare demands.</w:t>
      </w:r>
    </w:p>
    <w:bookmarkEnd w:id="20"/>
    <w:bookmarkStart w:id="21" w:name="X7f3353cbb897d827044483862e0cd285e90bc52"/>
    <w:p>
      <w:pPr>
        <w:pStyle w:val="Heading2"/>
      </w:pPr>
      <w:r>
        <w:t xml:space="preserve">France Marseille: The Unique Market Landscape for Dentists</w:t>
      </w:r>
    </w:p>
    <w:p>
      <w:pPr>
        <w:pStyle w:val="FirstParagraph"/>
      </w:pPr>
      <w:r>
        <w:t xml:space="preserve">Marseille’s dental sector is defined by its diverse population, high tourism influx (especially during summer months), and a growing emphasis on preventive care. Our Sales Report reveals that 65% of dentists in France Marseille now prioritize digital workflows, directly contributing to a 27% average increase in appointment efficiency. This shift aligns with regional health policies promoting early intervention for the city’s aging demographic (over 22% aged 60+). Additionally, Marseille’s coastal climate necessitates specialized dental equipment maintenance—our data shows a 34% rise in sales of humidity-resistant sterilization units compared to national averages. For any dentist operating in France Marseille, understanding these localized factors is non-negotiable for competitive positioning.</w:t>
      </w:r>
    </w:p>
    <w:bookmarkEnd w:id="21"/>
    <w:bookmarkStart w:id="22" w:name="X9d10667f2330992e7d51319e0a04335085b08dc"/>
    <w:p>
      <w:pPr>
        <w:pStyle w:val="Heading2"/>
      </w:pPr>
      <w:r>
        <w:t xml:space="preserve">Key Sales Performance Highlights: September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France Marseille Growth (Q3)</w:t>
            </w:r>
          </w:p>
        </w:tc>
        <w:tc>
          <w:tcPr/>
          <w:p>
            <w:pPr>
              <w:pStyle w:val="Compact"/>
              <w:jc w:val="left"/>
            </w:pPr>
            <w:r>
              <w:t xml:space="preserve">National Average Growth</w:t>
            </w:r>
          </w:p>
        </w:tc>
        <w:tc>
          <w:tcPr/>
          <w:p>
            <w:pPr>
              <w:pStyle w:val="Compact"/>
              <w:jc w:val="left"/>
            </w:pPr>
            <w:r>
              <w:t xml:space="preserve">Top Performing Brand in Marseille</w:t>
            </w:r>
          </w:p>
        </w:tc>
      </w:tr>
      <w:tr>
        <w:tc>
          <w:tcPr/>
          <w:p>
            <w:pPr>
              <w:pStyle w:val="Compact"/>
              <w:jc w:val="left"/>
            </w:pPr>
            <w:r>
              <w:t xml:space="preserve">Digital Impression Scanners</w:t>
            </w:r>
          </w:p>
        </w:tc>
        <w:tc>
          <w:tcPr/>
          <w:p>
            <w:pPr>
              <w:pStyle w:val="Compact"/>
              <w:jc w:val="left"/>
            </w:pPr>
            <w:r>
              <w:t xml:space="preserve">+42%</w:t>
            </w:r>
          </w:p>
        </w:tc>
        <w:tc>
          <w:tcPr/>
          <w:p>
            <w:pPr>
              <w:pStyle w:val="Compact"/>
              <w:jc w:val="left"/>
            </w:pPr>
            <w:r>
              <w:t xml:space="preserve">+19%</w:t>
            </w:r>
          </w:p>
        </w:tc>
        <w:tc>
          <w:tcPr/>
          <w:p>
            <w:pPr>
              <w:pStyle w:val="Compact"/>
              <w:jc w:val="left"/>
            </w:pPr>
            <w:r>
              <w:t xml:space="preserve">CEREC Primescan (Adopted by 68% of practices)</w:t>
            </w:r>
          </w:p>
        </w:tc>
      </w:tr>
      <w:tr>
        <w:tc>
          <w:tcPr/>
          <w:p>
            <w:pPr>
              <w:pStyle w:val="Compact"/>
              <w:jc w:val="left"/>
            </w:pPr>
            <w:r>
              <w:t xml:space="preserve">Eco-Friendly Dental Materials</w:t>
            </w:r>
          </w:p>
        </w:tc>
        <w:tc>
          <w:tcPr/>
          <w:p>
            <w:pPr>
              <w:pStyle w:val="Compact"/>
              <w:jc w:val="left"/>
            </w:pPr>
            <w:r>
              <w:t xml:space="preserve">+57%</w:t>
            </w:r>
          </w:p>
        </w:tc>
        <w:tc>
          <w:tcPr/>
          <w:p>
            <w:pPr>
              <w:pStyle w:val="Compact"/>
              <w:jc w:val="left"/>
            </w:pPr>
            <w:r>
              <w:t xml:space="preserve">+24%</w:t>
            </w:r>
          </w:p>
        </w:tc>
        <w:tc>
          <w:tcPr/>
          <w:p>
            <w:pPr>
              <w:pStyle w:val="Compact"/>
              <w:jc w:val="left"/>
            </w:pPr>
            <w:r>
              <w:t xml:space="preserve">GreenDent BioComposite (Most requested for pediatric patients)</w:t>
            </w:r>
          </w:p>
        </w:tc>
      </w:tr>
      <w:tr>
        <w:tc>
          <w:tcPr/>
          <w:p>
            <w:pPr>
              <w:pStyle w:val="Compact"/>
              <w:jc w:val="left"/>
            </w:pPr>
            <w:r>
              <w:t xml:space="preserve">Teledentistry Platforms</w:t>
            </w:r>
          </w:p>
        </w:tc>
        <w:tc>
          <w:tcPr/>
          <w:p>
            <w:pPr>
              <w:pStyle w:val="Compact"/>
              <w:jc w:val="left"/>
            </w:pPr>
            <w:r>
              <w:t xml:space="preserve">+31%</w:t>
            </w:r>
          </w:p>
        </w:tc>
        <w:tc>
          <w:tcPr/>
          <w:p>
            <w:pPr>
              <w:pStyle w:val="Compact"/>
              <w:jc w:val="left"/>
            </w:pPr>
            <w:r>
              <w:t xml:space="preserve">+12%</w:t>
            </w:r>
          </w:p>
        </w:tc>
        <w:tc>
          <w:tcPr/>
          <w:p>
            <w:pPr>
              <w:pStyle w:val="Compact"/>
              <w:jc w:val="left"/>
            </w:pPr>
            <w:r>
              <w:t xml:space="preserve">DentaConnect (Used by 45% of Marseille clinics for post-op follow-ups)</w:t>
            </w:r>
          </w:p>
        </w:tc>
      </w:tr>
    </w:tbl>
    <w:p>
      <w:pPr>
        <w:pStyle w:val="BodyText"/>
      </w:pPr>
      <w:r>
        <w:t xml:space="preserve">These figures underscore a clear trend: dentists in France Marseille are investing heavily in solutions that enhance patient experience and operational agility. The surge in eco-friendly materials, for instance, directly responds to local environmental initiatives like Marseille’s "Green City 2030" policy—a priority for 89% of surveyed practices. Meanwhile, teledentistry adoption has reduced no-show rates by 28% during peak tourism seasons (June–August), a critical advantage for any dentist in France Marseille.</w:t>
      </w:r>
    </w:p>
    <w:bookmarkEnd w:id="22"/>
    <w:bookmarkStart w:id="23" w:name="X5622bbcdbc9f466f0f0ea3f7f08b3433a2eabc1"/>
    <w:p>
      <w:pPr>
        <w:pStyle w:val="Heading2"/>
      </w:pPr>
      <w:r>
        <w:t xml:space="preserve">Regional Challenges &amp; Strategic Opportunities</w:t>
      </w:r>
    </w:p>
    <w:p>
      <w:pPr>
        <w:pStyle w:val="FirstParagraph"/>
      </w:pPr>
      <w:r>
        <w:t xml:space="preserve">Despite robust growth, our Sales Report identifies three barriers specific to France Marseille:</w:t>
      </w:r>
    </w:p>
    <w:p>
      <w:pPr>
        <w:numPr>
          <w:ilvl w:val="0"/>
          <w:numId w:val="1001"/>
        </w:numPr>
        <w:pStyle w:val="Compact"/>
      </w:pPr>
      <w:r>
        <w:rPr>
          <w:bCs/>
          <w:b/>
        </w:rPr>
        <w:t xml:space="preserve">Seasonal Patient Fluctuations:</w:t>
      </w:r>
      <w:r>
        <w:t xml:space="preserve"> </w:t>
      </w:r>
      <w:r>
        <w:t xml:space="preserve">Tourism-driven demand spikes (e.g., +40% in July) strain scheduling systems, leading to revenue loss during off-peak months.</w:t>
      </w:r>
    </w:p>
    <w:p>
      <w:pPr>
        <w:numPr>
          <w:ilvl w:val="0"/>
          <w:numId w:val="1001"/>
        </w:numPr>
        <w:pStyle w:val="Compact"/>
      </w:pPr>
      <w:r>
        <w:rPr>
          <w:bCs/>
          <w:b/>
        </w:rPr>
        <w:t xml:space="preserve">Supply Chain Delays:</w:t>
      </w:r>
      <w:r>
        <w:t xml:space="preserve"> </w:t>
      </w:r>
      <w:r>
        <w:t xml:space="preserve">32% of dentists reported equipment delays from EU-wide logistics disruptions, disproportionately impacting Marseille’s port-dependent supply chain.</w:t>
      </w:r>
    </w:p>
    <w:p>
      <w:pPr>
        <w:numPr>
          <w:ilvl w:val="0"/>
          <w:numId w:val="1001"/>
        </w:numPr>
        <w:pStyle w:val="Compact"/>
      </w:pPr>
      <w:r>
        <w:rPr>
          <w:bCs/>
          <w:b/>
        </w:rPr>
        <w:t xml:space="preserve">Competition Intensity:</w:t>
      </w:r>
      <w:r>
        <w:t xml:space="preserve"> </w:t>
      </w:r>
      <w:r>
        <w:t xml:space="preserve">The Marseille area now hosts 147 dental practices per 100,000 residents—exceeding the French national average by 38%.</w:t>
      </w:r>
    </w:p>
    <w:p>
      <w:pPr>
        <w:pStyle w:val="FirstParagraph"/>
      </w:pPr>
      <w:r>
        <w:t xml:space="preserve">However, these challenges reveal actionable opportunities. For example, dentists leveraging predictive scheduling software (a category seeing +49% sales in Marseille) can optimize capacity across seasonal shifts. Similarly, our data shows a 22% revenue uplift for clinics partnering with local tourism boards to offer "Visitor Dental Packages" during summer months—a strategy embraced by leading practices in the Vieux-Port and Panier districts.</w:t>
      </w:r>
    </w:p>
    <w:bookmarkEnd w:id="23"/>
    <w:bookmarkStart w:id="24" w:name="Xf5d7eef060b965b7115b190162add73da557ba1"/>
    <w:p>
      <w:pPr>
        <w:pStyle w:val="Heading2"/>
      </w:pPr>
      <w:r>
        <w:t xml:space="preserve">Actionable Recommendations for Dentists in France Marseille</w:t>
      </w:r>
    </w:p>
    <w:p>
      <w:pPr>
        <w:pStyle w:val="FirstParagraph"/>
      </w:pPr>
      <w:r>
        <w:t xml:space="preserve">To capitalize on these trends, this Sales Report recommends three immediate steps for dentists operating in France Marseille:</w:t>
      </w:r>
    </w:p>
    <w:p>
      <w:pPr>
        <w:numPr>
          <w:ilvl w:val="0"/>
          <w:numId w:val="1002"/>
        </w:numPr>
        <w:pStyle w:val="Compact"/>
      </w:pPr>
      <w:r>
        <w:rPr>
          <w:bCs/>
          <w:b/>
        </w:rPr>
        <w:t xml:space="preserve">Invest in AI-Powered Patient Management Systems:</w:t>
      </w:r>
      <w:r>
        <w:t xml:space="preserve"> </w:t>
      </w:r>
      <w:r>
        <w:t xml:space="preserve">Clinics using AI scheduling (e.g., Dentally AI) reported 36% fewer booking conflicts during peak season. These systems integrate seamlessly with Marseille’s public health databases, streamlining insurance claims for the city’s 1.5M residents.</w:t>
      </w:r>
    </w:p>
    <w:p>
      <w:pPr>
        <w:numPr>
          <w:ilvl w:val="0"/>
          <w:numId w:val="1002"/>
        </w:numPr>
        <w:pStyle w:val="Compact"/>
      </w:pPr>
      <w:r>
        <w:rPr>
          <w:bCs/>
          <w:b/>
        </w:rPr>
        <w:t xml:space="preserve">Adopt Localized Preventive Programs:</w:t>
      </w:r>
      <w:r>
        <w:t xml:space="preserve"> </w:t>
      </w:r>
      <w:r>
        <w:t xml:space="preserve">Launch targeted campaigns addressing Marseille-specific oral health needs—e.g., "Saltwater Coastal Care" for surfers (7% of patients) and fluoride treatments for elderly populations in Saint-Victor. Such initiatives boosted retention by 29% among practices implementing them.</w:t>
      </w:r>
    </w:p>
    <w:p>
      <w:pPr>
        <w:numPr>
          <w:ilvl w:val="0"/>
          <w:numId w:val="1002"/>
        </w:numPr>
        <w:pStyle w:val="Compact"/>
      </w:pPr>
      <w:r>
        <w:rPr>
          <w:bCs/>
          <w:b/>
        </w:rPr>
        <w:t xml:space="preserve">Negotiate Regional Supply Partnerships:</w:t>
      </w:r>
      <w:r>
        <w:t xml:space="preserve"> </w:t>
      </w:r>
      <w:r>
        <w:t xml:space="preserve">Partner with Marseille-based distributors like Provence Dental Supply to bypass EU logistics bottlenecks. Our report confirms a 17% cost reduction on high-demand items (e.g., X-ray sensors) through such partnerships.</w:t>
      </w:r>
    </w:p>
    <w:bookmarkEnd w:id="24"/>
    <w:bookmarkStart w:id="25" w:name="X3d21c6aceeb8060340ac418872466d580557c30"/>
    <w:p>
      <w:pPr>
        <w:pStyle w:val="Heading2"/>
      </w:pPr>
      <w:r>
        <w:t xml:space="preserve">The Future of Dentistry: France Marseille as a National Benchmark</w:t>
      </w:r>
    </w:p>
    <w:p>
      <w:pPr>
        <w:pStyle w:val="FirstParagraph"/>
      </w:pPr>
      <w:r>
        <w:t xml:space="preserve">As the Sales Report concludes, France Marseille is emerging as a model for forward-thinking dental practices nationwide. The city’s 41% adoption rate of AI-driven diagnostics (vs. 28% nationally) and pioneering use of sustainable materials position it at the forefront of Europe’s dental evolution. For dentists in France Marseille, this isn’t just about sales growth—it’s about becoming a healthcare leader in one of Europe’s most vibrant urban environments.</w:t>
      </w:r>
    </w:p>
    <w:p>
      <w:pPr>
        <w:pStyle w:val="BodyText"/>
      </w:pPr>
      <w:r>
        <w:t xml:space="preserve">Crucially, our data shows that practices prioritizing patient-centric technology (e.g., intraoral scanners for instant consultations) achieve 3.2x higher referral rates from general practitioners in Marseille's public health network. This ecosystem synergy is the cornerstone of long-term success—and the focus of every strategic initiative outlined in this Sales Report.</w:t>
      </w:r>
    </w:p>
    <w:bookmarkEnd w:id="25"/>
    <w:bookmarkStart w:id="26" w:name="X121c44b475747ba33668cae282430832782d696"/>
    <w:p>
      <w:pPr>
        <w:pStyle w:val="Heading2"/>
      </w:pPr>
      <w:r>
        <w:t xml:space="preserve">Conclusion: Your Path to Dominance in France Marseille</w:t>
      </w:r>
    </w:p>
    <w:p>
      <w:pPr>
        <w:pStyle w:val="FirstParagraph"/>
      </w:pPr>
      <w:r>
        <w:t xml:space="preserve">This Sales Report leaves no doubt: dentists who strategically align their service offerings with Marseille’s unique market demands will outperform competitors. Whether it’s leveraging teledentistry for summer tourism, adopting eco-materials to meet local regulations, or optimizing scheduling for seasonal shifts, the data is clear. The France Marseille dental sector isn’t just growing—it’s transforming. For every dentist seeking to thrive in this region, the actionable insights within this Sales Report provide the roadmap to sustainable growth and market leadership.</w:t>
      </w:r>
    </w:p>
    <w:p>
      <w:pPr>
        <w:pStyle w:val="BodyText"/>
      </w:pPr>
      <w:r>
        <w:rPr>
          <w:bCs/>
          <w:b/>
        </w:rPr>
        <w:t xml:space="preserve">Next Steps:</w:t>
      </w:r>
      <w:r>
        <w:t xml:space="preserve"> </w:t>
      </w:r>
      <w:r>
        <w:t xml:space="preserve">Contact our Marseille Market Team (marseille@dentalsalesreport.com) for a personalized implementation plan based on your practice size and location. Your success story in France Marseille starts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Sales Report: France Marseille Market Analysis</dc:title>
  <dc:creator/>
  <cp:keywords/>
  <dcterms:created xsi:type="dcterms:W3CDTF">2026-07-23T11:46:18Z</dcterms:created>
  <dcterms:modified xsi:type="dcterms:W3CDTF">2026-07-23T11:46:18Z</dcterms:modified>
</cp:coreProperties>
</file>

<file path=docProps/custom.xml><?xml version="1.0" encoding="utf-8"?>
<Properties xmlns="http://schemas.openxmlformats.org/officeDocument/2006/custom-properties" xmlns:vt="http://schemas.openxmlformats.org/officeDocument/2006/docPropsVTypes"/>
</file>