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6" w:name="X58a60de1652c5c5c194b6f6fd5851351ed0def4"/>
    <w:p>
      <w:pPr>
        <w:pStyle w:val="Heading1"/>
      </w:pPr>
      <w:r>
        <w:t xml:space="preserve">Quarterly Sales Report: Dental Service Performance Analysis for Bangalore Market,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Dental Service Providers in India Bangalore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dental service performance across key clinics and practice networks within the bustling urban landscape of India Bangalore. The quarter demonstrated robust growth, reflecting increasing healthcare consciousness and the expanding middle-class demographic in Bengaluru. Total sales revenue reached ₹87.5 million (up 22% YoY), driven primarily by high-demand cosmetic procedures, preventive care packages, and strategic partnerships with corporate clients across the city's IT corridors. This report underscores how effective market positioning directly impacts</w:t>
      </w:r>
      <w:r>
        <w:t xml:space="preserve"> </w:t>
      </w:r>
      <w:r>
        <w:rPr>
          <w:iCs/>
          <w:i/>
        </w:rPr>
        <w:t xml:space="preserve">Dentist</w:t>
      </w:r>
      <w:r>
        <w:t xml:space="preserve"> </w:t>
      </w:r>
      <w:r>
        <w:t xml:space="preserve">practice success in India Bangalore's competitive dental ecosystem.</w:t>
      </w:r>
    </w:p>
    <w:bookmarkEnd w:id="20"/>
    <w:bookmarkStart w:id="21" w:name="Xea6c00e79430e4c609b813f6d6f81083fd0cad6"/>
    <w:p>
      <w:pPr>
        <w:pStyle w:val="Heading2"/>
      </w:pPr>
      <w:r>
        <w:t xml:space="preserve">II. Market Context: India Bangalore Dental Landscape</w:t>
      </w:r>
    </w:p>
    <w:p>
      <w:pPr>
        <w:pStyle w:val="FirstParagraph"/>
      </w:pPr>
      <w:r>
        <w:t xml:space="preserve">Bangalore (officially Bengaluru), as India's premier technology and innovation hub, presents a unique convergence of factors driving dental service demand. With a population exceeding 13 million and rapid urbanization, the city experiences exceptional growth in oral healthcare consumption. The rise of private health insurance penetration (estimated at 25% among urban professionals) has significantly reduced cost barriers for advanced dental treatments. Furthermore, Bangalore's status as a major destination for medical tourism (especially dental tourism) creates a premium market segment where</w:t>
      </w:r>
      <w:r>
        <w:t xml:space="preserve"> </w:t>
      </w:r>
      <w:r>
        <w:rPr>
          <w:iCs/>
          <w:i/>
        </w:rPr>
        <w:t xml:space="preserve">Dentist</w:t>
      </w:r>
      <w:r>
        <w:t xml:space="preserve"> </w:t>
      </w:r>
      <w:r>
        <w:t xml:space="preserve">practices leverage international standards to attract patients from across India and abroad. The local Dental Association of Karnataka reports a 15% annual increase in registered dental clinics within the city limits, intensifying competition while simultaneously expanding the overall market size.</w:t>
      </w:r>
    </w:p>
    <w:bookmarkEnd w:id="21"/>
    <w:bookmarkStart w:id="22" w:name="iii.-sales-performance-breakdown"/>
    <w:p>
      <w:pPr>
        <w:pStyle w:val="Heading2"/>
      </w:pPr>
      <w:r>
        <w:t xml:space="preserve">III. Sales Performance Breakdown</w:t>
      </w:r>
    </w:p>
    <w:p>
      <w:pPr>
        <w:pStyle w:val="FirstParagraph"/>
      </w:pPr>
      <w:r>
        <w:t xml:space="preserve">The following table summarizes key sales metrics for the reporting period across major service categories in India Bangalore:</w:t>
      </w:r>
    </w:p>
    <w:p>
      <w:pPr>
        <w:pStyle w:val="BodyText"/>
      </w:pPr>
      <w:r>
        <w:t xml:space="preserve">Service Category</w:t>
      </w:r>
    </w:p>
    <w:p>
      <w:pPr>
        <w:pStyle w:val="BodyText"/>
      </w:pPr>
      <w:r>
        <w:t xml:space="preserve">Q3 2023 Sales (₹ Million)</w:t>
      </w:r>
    </w:p>
    <w:p>
      <w:pPr>
        <w:pStyle w:val="BodyText"/>
      </w:pPr>
      <w:r>
        <w:t xml:space="preserve">% of Total Revenue</w:t>
      </w:r>
    </w:p>
    <w:p>
      <w:pPr>
        <w:pStyle w:val="BodyText"/>
      </w:pPr>
      <w:r>
        <w:t xml:space="preserve">YoY Growth</w:t>
      </w:r>
    </w:p>
    <w:p>
      <w:pPr>
        <w:pStyle w:val="BodyText"/>
      </w:pPr>
      <w:r>
        <w:t xml:space="preserve">Cosmetic Dentistry (Veneers, Whitening, Smile Makeovers)</w:t>
      </w:r>
    </w:p>
    <w:p>
      <w:pPr>
        <w:pStyle w:val="BodyText"/>
      </w:pPr>
      <w:r>
        <w:t xml:space="preserve">38.2</w:t>
      </w:r>
    </w:p>
    <w:p>
      <w:pPr>
        <w:pStyle w:val="BodyText"/>
      </w:pPr>
      <w:r>
        <w:t xml:space="preserve">43.6%</w:t>
      </w:r>
    </w:p>
    <w:p>
      <w:pPr>
        <w:pStyle w:val="BodyText"/>
      </w:pPr>
      <w:r>
        <w:t xml:space="preserve">35%</w:t>
      </w:r>
    </w:p>
    <w:p>
      <w:pPr>
        <w:pStyle w:val="BodyText"/>
      </w:pPr>
      <w:r>
        <w:t xml:space="preserve">Dental Implants &amp; Prosthetics</w:t>
      </w:r>
    </w:p>
    <w:p>
      <w:pPr>
        <w:pStyle w:val="BodyText"/>
      </w:pPr>
      <w:r>
        <w:t xml:space="preserve">24.1</w:t>
      </w:r>
    </w:p>
    <w:p>
      <w:pPr>
        <w:pStyle w:val="BodyText"/>
      </w:pPr>
      <w:r>
        <w:t xml:space="preserve">27.5%</w:t>
      </w:r>
    </w:p>
    <w:p>
      <w:pPr>
        <w:pStyle w:val="BodyText"/>
      </w:pPr>
      <w:r>
        <w:t xml:space="preserve">Total Revenue:</w:t>
      </w:r>
    </w:p>
    <w:p>
      <w:pPr>
        <w:pStyle w:val="BodyText"/>
      </w:pPr>
      <w:r>
        <w:t xml:space="preserve">87.5</w:t>
      </w:r>
    </w:p>
    <w:p>
      <w:pPr>
        <w:pStyle w:val="BodyText"/>
      </w:pPr>
      <w:r>
        <w:t xml:space="preserve">100%</w:t>
      </w:r>
    </w:p>
    <w:p>
      <w:pPr>
        <w:pStyle w:val="BodyText"/>
      </w:pPr>
      <w:r>
        <w:t xml:space="preserve">Cosmetic dentistry emerged as the dominant revenue driver, reflecting Bangalore's young, affluent population prioritizing aesthetics alongside oral health. The 35% YoY growth in this segment directly correlates with the city's increasing disposable income levels and social media influence (e.g., Instagram-driven demand for "perfect smiles"). Dental implants also showed strong momentum (27.5% of total revenue), driven by aging demographics and heightened awareness of long-term solutions compared to traditional dentures. Preventive care packages (cleaning, check-ups, fluoride treatments) contributed 18% of revenue, indicating successful patient retention strategies focused on long-term relationships—a critical factor for sustainable</w:t>
      </w:r>
      <w:r>
        <w:t xml:space="preserve"> </w:t>
      </w:r>
      <w:r>
        <w:rPr>
          <w:iCs/>
          <w:i/>
        </w:rPr>
        <w:t xml:space="preserve">Dentist</w:t>
      </w:r>
      <w:r>
        <w:t xml:space="preserve"> </w:t>
      </w:r>
      <w:r>
        <w:t xml:space="preserve">practice growth in India Bangalore.</w:t>
      </w:r>
    </w:p>
    <w:bookmarkEnd w:id="22"/>
    <w:bookmarkStart w:id="23" w:name="iv.-key-drivers-of-success-in-bangalore"/>
    <w:p>
      <w:pPr>
        <w:pStyle w:val="Heading2"/>
      </w:pPr>
      <w:r>
        <w:t xml:space="preserve">IV. Key Drivers of Success in Bangalore</w:t>
      </w:r>
    </w:p>
    <w:p>
      <w:pPr>
        <w:numPr>
          <w:ilvl w:val="0"/>
          <w:numId w:val="1001"/>
        </w:numPr>
        <w:pStyle w:val="Compact"/>
      </w:pPr>
      <w:r>
        <w:rPr>
          <w:bCs/>
          <w:b/>
        </w:rPr>
        <w:t xml:space="preserve">Location &amp; Accessibility:</w:t>
      </w:r>
      <w:r>
        <w:t xml:space="preserve"> </w:t>
      </w:r>
      <w:r>
        <w:t xml:space="preserve">Clinics situated in high-traffic areas like Koramangala, Whitefield, and Marathahalli saw 30% higher patient footfall than those in less accessible zones. Proximity to IT parks (e.g., Electronic City, Manyata Tech Park) was a major factor for corporate health package sales.</w:t>
      </w:r>
    </w:p>
    <w:p>
      <w:pPr>
        <w:numPr>
          <w:ilvl w:val="0"/>
          <w:numId w:val="1001"/>
        </w:numPr>
        <w:pStyle w:val="Compact"/>
      </w:pPr>
      <w:r>
        <w:rPr>
          <w:bCs/>
          <w:b/>
        </w:rPr>
        <w:t xml:space="preserve">Technology Adoption:</w:t>
      </w:r>
      <w:r>
        <w:t xml:space="preserve"> </w:t>
      </w:r>
      <w:r>
        <w:t xml:space="preserve">Practices utilizing digital smile simulation software and CAD/CAM technology for same-day crowns reported 25% higher conversion rates on cosmetic procedures. This technological edge resonated strongly with Bangalore's tech-savvy populace.</w:t>
      </w:r>
    </w:p>
    <w:p>
      <w:pPr>
        <w:numPr>
          <w:ilvl w:val="0"/>
          <w:numId w:val="1001"/>
        </w:numPr>
        <w:pStyle w:val="Compact"/>
      </w:pPr>
      <w:r>
        <w:rPr>
          <w:bCs/>
          <w:b/>
        </w:rPr>
        <w:t xml:space="preserve">Clinical Excellence &amp; Trust:</w:t>
      </w:r>
      <w:r>
        <w:t xml:space="preserve"> </w:t>
      </w:r>
      <w:r>
        <w:t xml:space="preserve">The top-performing practices maintained consistent high patient satisfaction scores (4.8/5 average) through personalized care, transparent pricing, and multi-lingual staff catering to Bangalore's diverse population.</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challenges persist in India Bangalore's dental market:</w:t>
      </w:r>
    </w:p>
    <w:p>
      <w:pPr>
        <w:numPr>
          <w:ilvl w:val="0"/>
          <w:numId w:val="1002"/>
        </w:numPr>
        <w:pStyle w:val="Compact"/>
      </w:pPr>
      <w:r>
        <w:rPr>
          <w:iCs/>
          <w:i/>
        </w:rPr>
        <w:t xml:space="preserve">Pricing Sensitivity:</w:t>
      </w:r>
      <w:r>
        <w:t xml:space="preserve"> </w:t>
      </w:r>
      <w:r>
        <w:t xml:space="preserve">While premium services thrive, entry-level preventive care faces margin pressure due to low-cost clinic proliferation in underserved neighborhoods.</w:t>
      </w:r>
    </w:p>
    <w:p>
      <w:pPr>
        <w:numPr>
          <w:ilvl w:val="0"/>
          <w:numId w:val="1002"/>
        </w:numPr>
        <w:pStyle w:val="Compact"/>
      </w:pPr>
      <w:r>
        <w:rPr>
          <w:iCs/>
          <w:i/>
        </w:rPr>
        <w:t xml:space="preserve">Talent Retention:</w:t>
      </w:r>
      <w:r>
        <w:t xml:space="preserve"> </w:t>
      </w:r>
      <w:r>
        <w:t xml:space="preserve">Competition for skilled dental hygienists and technicians is fierce, with salaries increasing by 18% YoY across Bangalore clinics.</w:t>
      </w:r>
    </w:p>
    <w:p>
      <w:pPr>
        <w:numPr>
          <w:ilvl w:val="0"/>
          <w:numId w:val="1002"/>
        </w:numPr>
        <w:pStyle w:val="Compact"/>
      </w:pPr>
      <w:r>
        <w:rPr>
          <w:iCs/>
          <w:i/>
        </w:rPr>
        <w:t xml:space="preserve">Digital Competition:</w:t>
      </w:r>
      <w:r>
        <w:t xml:space="preserve"> </w:t>
      </w:r>
      <w:r>
        <w:t xml:space="preserve">The rise of tele-dentistry platforms offers low-cost consultations but lacks the clinical depth needed for complex procedures.</w:t>
      </w:r>
    </w:p>
    <w:p>
      <w:pPr>
        <w:pStyle w:val="FirstParagraph"/>
      </w:pPr>
      <w:r>
        <w:t xml:space="preserve">Strategic opportunities include:</w:t>
      </w:r>
    </w:p>
    <w:p>
      <w:pPr>
        <w:numPr>
          <w:ilvl w:val="0"/>
          <w:numId w:val="1003"/>
        </w:numPr>
        <w:pStyle w:val="Compact"/>
      </w:pPr>
      <w:r>
        <w:t xml:space="preserve">Expanding corporate wellness partnerships with Bangalore's 1,500+ IT companies to offer discounted preventive packages.</w:t>
      </w:r>
    </w:p>
    <w:p>
      <w:pPr>
        <w:numPr>
          <w:ilvl w:val="0"/>
          <w:numId w:val="1003"/>
        </w:numPr>
        <w:pStyle w:val="Compact"/>
      </w:pPr>
      <w:r>
        <w:t xml:space="preserve">Developing tiered pricing models (e.g., basic check-ups at ₹500 vs. premium cosmetic packages starting at ₹25,000) to capture broader market segments.</w:t>
      </w:r>
    </w:p>
    <w:p>
      <w:pPr>
        <w:numPr>
          <w:ilvl w:val="0"/>
          <w:numId w:val="1003"/>
        </w:numPr>
        <w:pStyle w:val="Compact"/>
      </w:pPr>
      <w:r>
        <w:t xml:space="preserve">Leveraging Bangalore's medical tourism infrastructure through certified partnerships with travel agencies targeting international patients seeking cost-effective dental care in India.</w:t>
      </w:r>
    </w:p>
    <w:bookmarkEnd w:id="24"/>
    <w:bookmarkStart w:id="25" w:name="vi.-conclusion-recommendations"/>
    <w:p>
      <w:pPr>
        <w:pStyle w:val="Heading2"/>
      </w:pPr>
      <w:r>
        <w:t xml:space="preserve">VI. Conclusion &amp; Recommendations</w:t>
      </w:r>
    </w:p>
    <w:p>
      <w:pPr>
        <w:pStyle w:val="FirstParagraph"/>
      </w:pPr>
      <w:r>
        <w:t xml:space="preserve">The Q3 Sales Report for the Bangalore dental market unequivocally confirms that patient-centric, technology-forward</w:t>
      </w:r>
      <w:r>
        <w:t xml:space="preserve"> </w:t>
      </w:r>
      <w:r>
        <w:rPr>
          <w:iCs/>
          <w:i/>
        </w:rPr>
        <w:t xml:space="preserve">Dentist</w:t>
      </w:r>
      <w:r>
        <w:t xml:space="preserve"> </w:t>
      </w:r>
      <w:r>
        <w:t xml:space="preserve">practices are capturing significant share of India's most dynamic healthcare hub. To sustain momentum, we recommend:</w:t>
      </w:r>
    </w:p>
    <w:p>
      <w:pPr>
        <w:numPr>
          <w:ilvl w:val="0"/>
          <w:numId w:val="1004"/>
        </w:numPr>
        <w:pStyle w:val="Compact"/>
      </w:pPr>
      <w:r>
        <w:rPr>
          <w:bCs/>
          <w:b/>
        </w:rPr>
        <w:t xml:space="preserve">Invest in Digital Marketing:</w:t>
      </w:r>
      <w:r>
        <w:t xml:space="preserve"> </w:t>
      </w:r>
      <w:r>
        <w:t xml:space="preserve">Targeted social media campaigns focusing on local Bangalore neighborhoods (e.g., "Smile Solutions in Koramangala") with geo-fenced offers.</w:t>
      </w:r>
    </w:p>
    <w:p>
      <w:pPr>
        <w:numPr>
          <w:ilvl w:val="0"/>
          <w:numId w:val="1004"/>
        </w:numPr>
        <w:pStyle w:val="Compact"/>
      </w:pPr>
      <w:r>
        <w:rPr>
          <w:bCs/>
          <w:b/>
        </w:rPr>
        <w:t xml:space="preserve">Enhance Corporate Partnerships:</w:t>
      </w:r>
      <w:r>
        <w:t xml:space="preserve"> </w:t>
      </w:r>
      <w:r>
        <w:t xml:space="preserve">Develop dedicated B2B sales teams to pitch comprehensive dental wellness programs to IT parks and corporate offices across the city.</w:t>
      </w:r>
    </w:p>
    <w:p>
      <w:pPr>
        <w:numPr>
          <w:ilvl w:val="0"/>
          <w:numId w:val="1004"/>
        </w:numPr>
        <w:pStyle w:val="Compact"/>
      </w:pPr>
      <w:r>
        <w:rPr>
          <w:bCs/>
          <w:b/>
        </w:rPr>
        <w:t xml:space="preserve">Expand Preventive Focus:</w:t>
      </w:r>
      <w:r>
        <w:t xml:space="preserve"> </w:t>
      </w:r>
      <w:r>
        <w:t xml:space="preserve">Introduce community health initiatives (e.g., school dental camps in East Bangalore) to build long-term patient pipelines and social impact, aligning with India's National Oral Health Programme goals.</w:t>
      </w:r>
    </w:p>
    <w:p>
      <w:pPr>
        <w:pStyle w:val="FirstParagraph"/>
      </w:pPr>
      <w:r>
        <w:t xml:space="preserve">In conclusion, the success of any</w:t>
      </w:r>
      <w:r>
        <w:t xml:space="preserve"> </w:t>
      </w:r>
      <w:r>
        <w:rPr>
          <w:iCs/>
          <w:i/>
        </w:rPr>
        <w:t xml:space="preserve">Dentist</w:t>
      </w:r>
      <w:r>
        <w:t xml:space="preserve"> </w:t>
      </w:r>
      <w:r>
        <w:t xml:space="preserve">practice in India Bangalore hinges on understanding the city's unique socio-economic fabric—where technological innovation meets cultural diversity. This Sales Report demonstrates that by strategically navigating Bangalore's specific market dynamics, dental service providers can achieve not just financial growth, but also become integral pillars of community health. The future belongs to</w:t>
      </w:r>
      <w:r>
        <w:t xml:space="preserve"> </w:t>
      </w:r>
      <w:r>
        <w:rPr>
          <w:iCs/>
          <w:i/>
        </w:rPr>
        <w:t xml:space="preserve">Dentist</w:t>
      </w:r>
      <w:r>
        <w:t xml:space="preserve"> </w:t>
      </w:r>
      <w:r>
        <w:t xml:space="preserve">professionals who seamlessly integrate clinical excellence with the aspirations of India Bangalore's vibrant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Dental Services in India Bangalore</dc:title>
  <dc:creator/>
  <dc:language>en</dc:language>
  <cp:keywords/>
  <dcterms:created xsi:type="dcterms:W3CDTF">2025-12-11T02:04:47Z</dcterms:created>
  <dcterms:modified xsi:type="dcterms:W3CDTF">2025-12-11T02:04:47Z</dcterms:modified>
</cp:coreProperties>
</file>

<file path=docProps/custom.xml><?xml version="1.0" encoding="utf-8"?>
<Properties xmlns="http://schemas.openxmlformats.org/officeDocument/2006/custom-properties" xmlns:vt="http://schemas.openxmlformats.org/officeDocument/2006/docPropsVTypes"/>
</file>