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Performance</w:t>
      </w:r>
    </w:p>
    <w:bookmarkStart w:id="28" w:name="X33371f18f3736a594ebd94687f06614ce88962d"/>
    <w:p>
      <w:pPr>
        <w:pStyle w:val="Heading1"/>
      </w:pPr>
      <w:r>
        <w:t xml:space="preserve">Comprehensive Sales Report: Dental Practice Performance Analysis for Italy Naples (Q3 2023)</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premium dental practice serving the vibrant community of Naples, Italy. Operating in the heart of Southern Italy, this report confirms sustained growth in patient acquisition and revenue generation, directly attributable to strategic localization efforts tailored for</w:t>
      </w:r>
      <w:r>
        <w:t xml:space="preserve"> </w:t>
      </w:r>
      <w:r>
        <w:rPr>
          <w:bCs/>
          <w:b/>
        </w:rPr>
        <w:t xml:space="preserve">Italy Naples</w:t>
      </w:r>
      <w:r>
        <w:t xml:space="preserve">'s unique demographic and cultural landscape. As a leading</w:t>
      </w:r>
      <w:r>
        <w:t xml:space="preserve"> </w:t>
      </w:r>
      <w:r>
        <w:rPr>
          <w:bCs/>
          <w:b/>
        </w:rPr>
        <w:t xml:space="preserve">Dentist</w:t>
      </w:r>
      <w:r>
        <w:t xml:space="preserve"> </w:t>
      </w:r>
      <w:r>
        <w:t xml:space="preserve">practice committed to excellence in dental care within</w:t>
      </w:r>
      <w:r>
        <w:t xml:space="preserve"> </w:t>
      </w:r>
      <w:r>
        <w:rPr>
          <w:bCs/>
          <w:b/>
        </w:rPr>
        <w:t xml:space="preserve">Italy Naples</w:t>
      </w:r>
      <w:r>
        <w:t xml:space="preserve">, we achieved a 15% year-over-year increase in total sales revenue, with key growth drivers centered on patient retention, specialized services, and community integration.</w:t>
      </w:r>
    </w:p>
    <w:bookmarkEnd w:id="20"/>
    <w:bookmarkStart w:id="21" w:name="X1ac58e0cba0187b5bbbd60f222f5de9beb94f6e"/>
    <w:p>
      <w:pPr>
        <w:pStyle w:val="Heading2"/>
      </w:pPr>
      <w:r>
        <w:t xml:space="preserve">Market Context: The Naples Dental Landscape</w:t>
      </w:r>
    </w:p>
    <w:p>
      <w:pPr>
        <w:pStyle w:val="FirstParagraph"/>
      </w:pPr>
      <w:r>
        <w:t xml:space="preserve">Naples presents a dynamic environment for dental professionals. With over 1 million residents and a high influx of tourists seeking quality healthcare during Italy's peak travel season, the demand for accessible, high-quality dental services remains robust. Our practice strategically positions itself in the Chiaia district—a central hub frequented by both locals and visitors—to maximize visibility within</w:t>
      </w:r>
      <w:r>
        <w:t xml:space="preserve"> </w:t>
      </w:r>
      <w:r>
        <w:rPr>
          <w:bCs/>
          <w:b/>
        </w:rPr>
        <w:t xml:space="preserve">Italy Naples</w:t>
      </w:r>
      <w:r>
        <w:t xml:space="preserve">'s most affluent and culturally engaged neighborhoods. This location directly supports our Sales Report metrics, as 68% of new patient acquisitions originate from this prime area. The report underscores how understanding</w:t>
      </w:r>
      <w:r>
        <w:t xml:space="preserve"> </w:t>
      </w:r>
      <w:r>
        <w:rPr>
          <w:bCs/>
          <w:b/>
        </w:rPr>
        <w:t xml:space="preserve">Italy Naples</w:t>
      </w:r>
      <w:r>
        <w:t xml:space="preserve">'s preference for personalized care (rooted in strong family values) has been pivotal to our sales strategy.</w:t>
      </w:r>
    </w:p>
    <w:bookmarkEnd w:id="21"/>
    <w:bookmarkStart w:id="22" w:name="X31496a2546f05f38d43a38e0e4384b0691964c4"/>
    <w:p>
      <w:pPr>
        <w:pStyle w:val="Heading2"/>
      </w:pPr>
      <w:r>
        <w:t xml:space="preserve">Key Performance Indicators: Sales Report Highlights</w:t>
      </w:r>
    </w:p>
    <w:p>
      <w:pPr>
        <w:pStyle w:val="FirstParagraph"/>
      </w:pPr>
      <w:r>
        <w:t xml:space="preserve">The Q3 2023 Sales Report reveals exceptional performance across critical dental service lines:</w:t>
      </w:r>
    </w:p>
    <w:p>
      <w:pPr>
        <w:numPr>
          <w:ilvl w:val="0"/>
          <w:numId w:val="1001"/>
        </w:numPr>
        <w:pStyle w:val="Compact"/>
      </w:pPr>
      <w:r>
        <w:rPr>
          <w:bCs/>
          <w:b/>
        </w:rPr>
        <w:t xml:space="preserve">Preventive Care &amp; Routine Visits:</w:t>
      </w:r>
      <w:r>
        <w:t xml:space="preserve"> </w:t>
      </w:r>
      <w:r>
        <w:t xml:space="preserve">Increased by 18% (from 485 to 572 patients). This segment, including cleanings and check-ups, represents the cornerstone of our patient retention strategy. Naples residents demonstrate high health awareness; we capitalized on this by launching a "Family Dental Membership" program in July, attracting over 120 new families.</w:t>
      </w:r>
    </w:p>
    <w:p>
      <w:pPr>
        <w:numPr>
          <w:ilvl w:val="0"/>
          <w:numId w:val="1001"/>
        </w:numPr>
        <w:pStyle w:val="Compact"/>
      </w:pPr>
      <w:r>
        <w:rPr>
          <w:bCs/>
          <w:b/>
        </w:rPr>
        <w:t xml:space="preserve">Cosmetic Dentistry:</w:t>
      </w:r>
      <w:r>
        <w:t xml:space="preserve"> </w:t>
      </w:r>
      <w:r>
        <w:t xml:space="preserve">Surge of 27% (from €8,500 to €10,800 weekly revenue). Procedures like veneers and smile makeovers saw heightened demand among Naples' younger demographic (aged 25-45), directly aligning with the city's vibrant social culture where personal appearance holds significant cultural value.</w:t>
      </w:r>
    </w:p>
    <w:p>
      <w:pPr>
        <w:numPr>
          <w:ilvl w:val="0"/>
          <w:numId w:val="1001"/>
        </w:numPr>
        <w:pStyle w:val="Compact"/>
      </w:pPr>
      <w:r>
        <w:rPr>
          <w:bCs/>
          <w:b/>
        </w:rPr>
        <w:t xml:space="preserve">Emergency &amp; Complex Treatments:</w:t>
      </w:r>
      <w:r>
        <w:t xml:space="preserve"> </w:t>
      </w:r>
      <w:r>
        <w:t xml:space="preserve">Revenue up 12% (€14,300 vs. €12,760). Our on-call service for Naples' bustling tourism sector (including hotel partnerships) captured 35% of emergency cases—proving that strategic local partnerships drive tangible sales growth.</w:t>
      </w:r>
    </w:p>
    <w:bookmarkEnd w:id="22"/>
    <w:bookmarkStart w:id="23" w:name="X695076d99b376d23c86a48d70995ca4744eec98"/>
    <w:p>
      <w:pPr>
        <w:pStyle w:val="Heading2"/>
      </w:pPr>
      <w:r>
        <w:t xml:space="preserve">Strategic Initiatives Driving Sales in Italy Naples</w:t>
      </w:r>
    </w:p>
    <w:p>
      <w:pPr>
        <w:pStyle w:val="FirstParagraph"/>
      </w:pPr>
      <w:r>
        <w:t xml:space="preserve">The Sales Report identifies three initiatives central to our success as a premier</w:t>
      </w:r>
      <w:r>
        <w:t xml:space="preserve"> </w:t>
      </w:r>
      <w:r>
        <w:rPr>
          <w:bCs/>
          <w:b/>
        </w:rPr>
        <w:t xml:space="preserve">Dentist</w:t>
      </w:r>
      <w:r>
        <w:t xml:space="preserve"> </w:t>
      </w:r>
      <w:r>
        <w:t xml:space="preserve">practice in</w:t>
      </w:r>
      <w:r>
        <w:t xml:space="preserve"> </w:t>
      </w:r>
      <w:r>
        <w:rPr>
          <w:bCs/>
          <w:b/>
        </w:rPr>
        <w:t xml:space="preserve">Italy Naples</w:t>
      </w:r>
      <w:r>
        <w:t xml:space="preserve">:</w:t>
      </w:r>
    </w:p>
    <w:p>
      <w:pPr>
        <w:numPr>
          <w:ilvl w:val="0"/>
          <w:numId w:val="1002"/>
        </w:numPr>
        <w:pStyle w:val="Compact"/>
      </w:pPr>
      <w:r>
        <w:rPr>
          <w:iCs/>
          <w:i/>
        </w:rPr>
        <w:t xml:space="preserve">Cultural Integration:</w:t>
      </w:r>
      <w:r>
        <w:t xml:space="preserve"> </w:t>
      </w:r>
      <w:r>
        <w:t xml:space="preserve">We trained all staff on Neapolitan customs, including understanding family-driven healthcare decisions (e.g., grandparents often influencing dental choices). This reduced patient no-show rates by 22% and improved treatment plan acceptance.</w:t>
      </w:r>
    </w:p>
    <w:p>
      <w:pPr>
        <w:numPr>
          <w:ilvl w:val="0"/>
          <w:numId w:val="1002"/>
        </w:numPr>
        <w:pStyle w:val="Compact"/>
      </w:pPr>
      <w:r>
        <w:rPr>
          <w:iCs/>
          <w:i/>
        </w:rPr>
        <w:t xml:space="preserve">Localized Digital Marketing:</w:t>
      </w:r>
      <w:r>
        <w:t xml:space="preserve"> </w:t>
      </w:r>
      <w:r>
        <w:t xml:space="preserve">Targeted social media campaigns using "Napoli" keywords and local landmarks (e.g., "Dental Care Near Spaccanapoli") drove 45% of new patient leads. Geo-fenced Google Ads for Naples neighborhoods yielded a 32% higher conversion rate than generic Italy-wide campaigns.</w:t>
      </w:r>
    </w:p>
    <w:p>
      <w:pPr>
        <w:numPr>
          <w:ilvl w:val="0"/>
          <w:numId w:val="1002"/>
        </w:numPr>
        <w:pStyle w:val="Compact"/>
      </w:pPr>
      <w:r>
        <w:rPr>
          <w:iCs/>
          <w:i/>
        </w:rPr>
        <w:t xml:space="preserve">Community Health Partnerships:</w:t>
      </w:r>
      <w:r>
        <w:t xml:space="preserve"> </w:t>
      </w:r>
      <w:r>
        <w:t xml:space="preserve">Collaborating with local schools (e.g., Liceo Scientifico) and the Naples Chamber of Commerce for free oral health workshops. This not only built trust but generated 18% of new patient referrals—directly contributing to our Sales Report metrics.</w:t>
      </w:r>
    </w:p>
    <w:bookmarkEnd w:id="23"/>
    <w:bookmarkStart w:id="24" w:name="financial-analysis-revenue-streams"/>
    <w:p>
      <w:pPr>
        <w:pStyle w:val="Heading2"/>
      </w:pPr>
      <w:r>
        <w:t xml:space="preserve">Financial Analysis: Revenue Streams</w:t>
      </w:r>
    </w:p>
    <w:p>
      <w:pPr>
        <w:pStyle w:val="FirstParagraph"/>
      </w:pPr>
      <w:r>
        <w:t xml:space="preserve">The quarterly Sales Report confirms a total revenue increase of €153,600 (vs. €133,400 in Q2), with the following breakdown:</w:t>
      </w:r>
    </w:p>
    <w:p>
      <w:pPr>
        <w:pStyle w:val="BodyText"/>
      </w:pPr>
      <w:r>
        <w:t xml:space="preserve">Service Category</w:t>
      </w:r>
    </w:p>
    <w:p>
      <w:pPr>
        <w:pStyle w:val="BodyText"/>
      </w:pPr>
      <w:r>
        <w:t xml:space="preserve">Q3 Revenue (€)</w:t>
      </w:r>
    </w:p>
    <w:p>
      <w:pPr>
        <w:pStyle w:val="BodyText"/>
      </w:pPr>
      <w:r>
        <w:t xml:space="preserve">% of Total</w:t>
      </w:r>
    </w:p>
    <w:p>
      <w:pPr>
        <w:pStyle w:val="BodyText"/>
      </w:pPr>
      <w:r>
        <w:t xml:space="preserve">Growth vs. Q2</w:t>
      </w:r>
    </w:p>
    <w:p>
      <w:pPr>
        <w:pStyle w:val="BodyText"/>
      </w:pPr>
      <w:r>
        <w:t xml:space="preserve">Preventive Care</w:t>
      </w:r>
    </w:p>
    <w:p>
      <w:pPr>
        <w:pStyle w:val="BodyText"/>
      </w:pPr>
      <w:r>
        <w:t xml:space="preserve">45,600</w:t>
      </w:r>
    </w:p>
    <w:p>
      <w:pPr>
        <w:pStyle w:val="BodyText"/>
      </w:pPr>
      <w:r>
        <w:t xml:space="preserve">30%</w:t>
      </w:r>
    </w:p>
    <w:p>
      <w:pPr>
        <w:pStyle w:val="BodyText"/>
      </w:pPr>
      <w:r>
        <w:t xml:space="preserve">+18%</w:t>
      </w:r>
    </w:p>
    <w:p>
      <w:pPr>
        <w:pStyle w:val="BodyText"/>
      </w:pPr>
      <w:r>
        <w:t xml:space="preserve">Cosmetic Dentistry</w:t>
      </w:r>
    </w:p>
    <w:p>
      <w:pPr>
        <w:pStyle w:val="BodyText"/>
      </w:pPr>
      <w:r>
        <w:t xml:space="preserve">37,920</w:t>
      </w:r>
    </w:p>
    <w:p>
      <w:pPr>
        <w:pStyle w:val="BodyText"/>
      </w:pPr>
      <w:r>
        <w:t xml:space="preserve">Dental Implants</w:t>
      </w:r>
    </w:p>
    <w:p>
      <w:pPr>
        <w:pStyle w:val="BodyText"/>
      </w:pPr>
      <w:r>
        <w:t xml:space="preserve">32,400</w:t>
      </w:r>
    </w:p>
    <w:p>
      <w:pPr>
        <w:pStyle w:val="BodyText"/>
      </w:pPr>
      <w:r>
        <w:t xml:space="preserve">Emergency Care</w:t>
      </w:r>
    </w:p>
    <w:p>
      <w:pPr>
        <w:pStyle w:val="BodyText"/>
      </w:pPr>
      <w:r>
        <w:t xml:space="preserve">15,960</w:t>
      </w:r>
    </w:p>
    <w:p>
      <w:pPr>
        <w:pStyle w:val="BodyText"/>
      </w:pPr>
      <w:r>
        <w:t xml:space="preserve">Total</w:t>
      </w:r>
    </w:p>
    <w:p>
      <w:pPr>
        <w:pStyle w:val="BodyText"/>
      </w:pPr>
      <w:r>
        <w:t xml:space="preserve">153,600</w:t>
      </w:r>
    </w:p>
    <w:p>
      <w:pPr>
        <w:pStyle w:val="BodyText"/>
      </w:pPr>
      <w:r>
        <w:t xml:space="preserve">100%</w:t>
      </w:r>
    </w:p>
    <w:p>
      <w:pPr>
        <w:pStyle w:val="BodyText"/>
      </w:pPr>
      <w:r>
        <w:t xml:space="preserve">+15.2%</w:t>
      </w:r>
    </w:p>
    <w:p>
      <w:pPr>
        <w:pStyle w:val="BodyText"/>
      </w:pPr>
      <w:r>
        <w:t xml:space="preserve">Notably, Naples' tourism-driven demand (especially in September) boosted emergency and cosmetic revenue by 42% month-over-month during peak season—validating our location strategy.</w:t>
      </w:r>
    </w:p>
    <w:bookmarkEnd w:id="24"/>
    <w:bookmarkStart w:id="25" w:name="customer-retention-satisfaction"/>
    <w:p>
      <w:pPr>
        <w:pStyle w:val="Heading2"/>
      </w:pPr>
      <w:r>
        <w:t xml:space="preserve">Customer Retention &amp; Satisfaction</w:t>
      </w:r>
    </w:p>
    <w:p>
      <w:pPr>
        <w:pStyle w:val="FirstParagraph"/>
      </w:pPr>
      <w:r>
        <w:t xml:space="preserve">A cornerstone of our Sales Report success is exceptional patient retention. In</w:t>
      </w:r>
      <w:r>
        <w:t xml:space="preserve"> </w:t>
      </w:r>
      <w:r>
        <w:rPr>
          <w:bCs/>
          <w:b/>
        </w:rPr>
        <w:t xml:space="preserve">Italy Naples</w:t>
      </w:r>
      <w:r>
        <w:t xml:space="preserve">, where word-of-mouth influences 78% of healthcare choices, we maintained a 91% retention rate (above the national average of 83%). This was achieved through:</w:t>
      </w:r>
    </w:p>
    <w:p>
      <w:pPr>
        <w:numPr>
          <w:ilvl w:val="0"/>
          <w:numId w:val="1003"/>
        </w:numPr>
        <w:pStyle w:val="Compact"/>
      </w:pPr>
      <w:r>
        <w:t xml:space="preserve">Premium follow-up system: Personalized SMS reminders in Italian, referencing local events (e.g., "Your cleaning is scheduled before the Feast of San Gennaro!").</w:t>
      </w:r>
    </w:p>
    <w:p>
      <w:pPr>
        <w:numPr>
          <w:ilvl w:val="0"/>
          <w:numId w:val="1003"/>
        </w:numPr>
        <w:pStyle w:val="Compact"/>
      </w:pPr>
      <w:r>
        <w:t xml:space="preserve">Family discounts: Encouraging multi-generational visits—72% of our loyal patients include children or elderly relatives.</w:t>
      </w:r>
    </w:p>
    <w:p>
      <w:pPr>
        <w:numPr>
          <w:ilvl w:val="0"/>
          <w:numId w:val="1003"/>
        </w:numPr>
        <w:pStyle w:val="Compact"/>
      </w:pPr>
      <w:r>
        <w:t xml:space="preserve">Transparent pricing: All-inclusive quotes displayed in clinics, addressing a key pain point for Naples residents wary of hidden fees.</w:t>
      </w:r>
    </w:p>
    <w:bookmarkEnd w:id="25"/>
    <w:bookmarkStart w:id="26" w:name="X7863f510d4752b08ff06c25209ca83656fdef8e"/>
    <w:p>
      <w:pPr>
        <w:pStyle w:val="Heading2"/>
      </w:pPr>
      <w:r>
        <w:t xml:space="preserve">Future Growth Strategy: Sales Report Recommendations</w:t>
      </w:r>
    </w:p>
    <w:p>
      <w:pPr>
        <w:pStyle w:val="FirstParagraph"/>
      </w:pPr>
      <w:r>
        <w:t xml:space="preserve">Based on Q3 data, this Sales Report recommends the following actions to sustain momentum as a leading dental practice in</w:t>
      </w:r>
      <w:r>
        <w:t xml:space="preserve"> </w:t>
      </w:r>
      <w:r>
        <w:rPr>
          <w:bCs/>
          <w:b/>
        </w:rPr>
        <w:t xml:space="preserve">Italy Naples</w:t>
      </w:r>
      <w:r>
        <w:t xml:space="preserve">:</w:t>
      </w:r>
    </w:p>
    <w:p>
      <w:pPr>
        <w:numPr>
          <w:ilvl w:val="0"/>
          <w:numId w:val="1004"/>
        </w:numPr>
        <w:pStyle w:val="Compact"/>
      </w:pPr>
      <w:r>
        <w:rPr>
          <w:iCs/>
          <w:i/>
        </w:rPr>
        <w:t xml:space="preserve">Expand Tourism Partnerships:</w:t>
      </w:r>
      <w:r>
        <w:t xml:space="preserve"> </w:t>
      </w:r>
      <w:r>
        <w:t xml:space="preserve">Formalize agreements with 5+ luxury hotels in Naples for exclusive dental packages. This directly targets the city's high-spending international clientele, projected to generate €20K+ monthly revenue.</w:t>
      </w:r>
    </w:p>
    <w:p>
      <w:pPr>
        <w:numPr>
          <w:ilvl w:val="0"/>
          <w:numId w:val="1004"/>
        </w:numPr>
        <w:pStyle w:val="Compact"/>
      </w:pPr>
      <w:r>
        <w:rPr>
          <w:iCs/>
          <w:i/>
        </w:rPr>
        <w:t xml:space="preserve">Leverage Digital Presence:</w:t>
      </w:r>
      <w:r>
        <w:t xml:space="preserve"> </w:t>
      </w:r>
      <w:r>
        <w:t xml:space="preserve">Launch an Italian-language telehealth service for preliminary consultations—addressing a gap identified in patient surveys (37% requested remote options).</w:t>
      </w:r>
    </w:p>
    <w:p>
      <w:pPr>
        <w:numPr>
          <w:ilvl w:val="0"/>
          <w:numId w:val="1004"/>
        </w:numPr>
        <w:pStyle w:val="Compact"/>
      </w:pPr>
      <w:r>
        <w:rPr>
          <w:iCs/>
          <w:i/>
        </w:rPr>
        <w:t xml:space="preserve">Community Health Initiative:</w:t>
      </w:r>
      <w:r>
        <w:t xml:space="preserve"> </w:t>
      </w:r>
      <w:r>
        <w:t xml:space="preserve">Partner with Naples' municipal government to sponsor free dental check-ups at public parks during summer, enhancing brand visibility and driving new patient acquisition.</w:t>
      </w:r>
    </w:p>
    <w:bookmarkEnd w:id="26"/>
    <w:bookmarkStart w:id="27" w:name="conclusion"/>
    <w:p>
      <w:pPr>
        <w:pStyle w:val="Heading2"/>
      </w:pPr>
      <w:r>
        <w:t xml:space="preserve">Conclusion</w:t>
      </w:r>
    </w:p>
    <w:p>
      <w:pPr>
        <w:pStyle w:val="FirstParagraph"/>
      </w:pPr>
      <w:r>
        <w:t xml:space="preserve">This comprehensive Sales Report underscores that our strategic focus on the unique needs of</w:t>
      </w:r>
      <w:r>
        <w:t xml:space="preserve"> </w:t>
      </w:r>
      <w:r>
        <w:rPr>
          <w:bCs/>
          <w:b/>
        </w:rPr>
        <w:t xml:space="preserve">Italy Naples</w:t>
      </w:r>
      <w:r>
        <w:t xml:space="preserve">'s community has positioned us as a top-tier</w:t>
      </w:r>
      <w:r>
        <w:t xml:space="preserve"> </w:t>
      </w:r>
      <w:r>
        <w:rPr>
          <w:bCs/>
          <w:b/>
        </w:rPr>
        <w:t xml:space="preserve">Dentist</w:t>
      </w:r>
      <w:r>
        <w:t xml:space="preserve"> </w:t>
      </w:r>
      <w:r>
        <w:t xml:space="preserve">practice in Southern Italy. By embedding cultural intelligence into every sales and service interaction—from neighborhood marketing to family-oriented care—we’ve achieved measurable growth that transcends generic dental industry benchmarks. As Naples continues to evolve as a global destination for healthcare tourism, our commitment to local excellence ensures sustainable revenue growth while delivering exceptional patient outcomes. This report serves as a strategic roadmap for expanding our leadership in the</w:t>
      </w:r>
      <w:r>
        <w:t xml:space="preserve"> </w:t>
      </w:r>
      <w:r>
        <w:rPr>
          <w:bCs/>
          <w:b/>
        </w:rPr>
        <w:t xml:space="preserve">Italy Naples</w:t>
      </w:r>
      <w:r>
        <w:t xml:space="preserve"> </w:t>
      </w:r>
      <w:r>
        <w:t xml:space="preserve">dental market and reinforcing our reputation as the preferred</w:t>
      </w:r>
      <w:r>
        <w:t xml:space="preserve"> </w:t>
      </w:r>
      <w:r>
        <w:rPr>
          <w:bCs/>
          <w:b/>
        </w:rPr>
        <w:t xml:space="preserve">Dentist</w:t>
      </w:r>
      <w:r>
        <w:t xml:space="preserve"> </w:t>
      </w:r>
      <w:r>
        <w:t xml:space="preserve">practice for residents and visitors alike.</w:t>
      </w:r>
    </w:p>
    <w:p>
      <w:pPr>
        <w:pStyle w:val="BodyText"/>
      </w:pPr>
      <w:r>
        <w:rPr>
          <w:iCs/>
          <w:i/>
        </w:rPr>
        <w:t xml:space="preserve">This Sales Report was prepared on October 15, 2023, exclusively for [Your Dental Practice Name], serving the healthcare needs of Naples,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Italy Naples Market Performance</dc:title>
  <dc:creator/>
  <dc:language>en</dc:language>
  <cp:keywords/>
  <dcterms:created xsi:type="dcterms:W3CDTF">2026-07-23T12:10:28Z</dcterms:created>
  <dcterms:modified xsi:type="dcterms:W3CDTF">2026-07-23T12:10:28Z</dcterms:modified>
</cp:coreProperties>
</file>

<file path=docProps/custom.xml><?xml version="1.0" encoding="utf-8"?>
<Properties xmlns="http://schemas.openxmlformats.org/officeDocument/2006/custom-properties" xmlns:vt="http://schemas.openxmlformats.org/officeDocument/2006/docPropsVTypes"/>
</file>