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Clinic</w:t>
      </w:r>
      <w:r>
        <w:t xml:space="preserve"> </w:t>
      </w:r>
      <w:r>
        <w:t xml:space="preserve">Sales</w:t>
      </w:r>
      <w:r>
        <w:t xml:space="preserve"> </w:t>
      </w:r>
      <w:r>
        <w:t xml:space="preserve">Report:</w:t>
      </w:r>
      <w:r>
        <w:t xml:space="preserve"> </w:t>
      </w:r>
      <w:r>
        <w:t xml:space="preserve">Nairobi</w:t>
      </w:r>
      <w:r>
        <w:t xml:space="preserve"> </w:t>
      </w:r>
      <w:r>
        <w:t xml:space="preserve">Kenya</w:t>
      </w:r>
    </w:p>
    <w:bookmarkStart w:id="20" w:name="Xe9e040a5ce5cd75027fd440cfe18d5cc6017100"/>
    <w:p>
      <w:pPr>
        <w:pStyle w:val="Heading1"/>
      </w:pPr>
      <w:r>
        <w:t xml:space="preserve">QUARTERLY SALES REPORT FOR DENTAL CLINIC OPERATIONS IN KENYA NAIROBI</w:t>
      </w:r>
    </w:p>
    <w:p>
      <w:pPr>
        <w:pStyle w:val="FirstParagraph"/>
      </w:pPr>
      <w:r>
        <w:t xml:space="preserve">Period: January 2023 - March 2023 | Prepared For: Dental Management Team | Location: Nairobi, Kenya</w:t>
      </w:r>
    </w:p>
    <w:bookmarkEnd w:id="20"/>
    <w:bookmarkStart w:id="21" w:name="executive-summary"/>
    <w:p>
      <w:pPr>
        <w:pStyle w:val="Heading2"/>
      </w:pPr>
      <w:r>
        <w:t xml:space="preserve">EXECUTIVE SUMMARY</w:t>
      </w:r>
    </w:p>
    <w:p>
      <w:pPr>
        <w:pStyle w:val="FirstParagraph"/>
      </w:pPr>
      <w:r>
        <w:t xml:space="preserve">This comprehensive Sales Report details the financial and operational performance of our dental practice in Kenya Nairobi during Q1 2023. The report confirms that strategic investments in community outreach and premium service offerings have positioned our clinic as a leader in Nairobi's competitive dental market. As a premier Dentist practice serving the Greater Nairobi area, we recorded a 18% year-over-year revenue increase, with particular strength in preventive care and cosmetic dentistry. The Sales Report demonstrates how our commitment to patient-centric services has directly translated into measurable business growth across all service categories.</w:t>
      </w:r>
    </w:p>
    <w:bookmarkEnd w:id="21"/>
    <w:bookmarkStart w:id="22" w:name="service-performance-breakdown"/>
    <w:p>
      <w:pPr>
        <w:pStyle w:val="Heading2"/>
      </w:pPr>
      <w:r>
        <w:t xml:space="preserve">SERVICE PERFORMANCE BREAKDOWN</w:t>
      </w:r>
    </w:p>
    <w:p>
      <w:pPr>
        <w:pStyle w:val="FirstParagraph"/>
      </w:pPr>
      <w:r>
        <w:t xml:space="preserve">The following table illustrates key service categories contributing to our Nairobi dental clinic's success:</w:t>
      </w:r>
    </w:p>
    <w:p>
      <w:pPr>
        <w:pStyle w:val="BodyText"/>
      </w:pPr>
      <w:r>
        <w:t xml:space="preserve">Service Category</w:t>
      </w:r>
    </w:p>
    <w:p>
      <w:pPr>
        <w:pStyle w:val="BodyText"/>
      </w:pPr>
      <w:r>
        <w:t xml:space="preserve">Q1 2023 Volume</w:t>
      </w:r>
    </w:p>
    <w:p>
      <w:pPr>
        <w:pStyle w:val="BodyText"/>
      </w:pPr>
      <w:r>
        <w:t xml:space="preserve">% Growth vs Q1 2022</w:t>
      </w:r>
    </w:p>
    <w:p>
      <w:pPr>
        <w:pStyle w:val="BodyText"/>
      </w:pPr>
      <w:r>
        <w:t xml:space="preserve">Avg. Revenue per Unit (KES)</w:t>
      </w:r>
    </w:p>
    <w:p>
      <w:pPr>
        <w:pStyle w:val="BodyText"/>
      </w:pPr>
      <w:r>
        <w:t xml:space="preserve">Dental Check-ups &amp; Cleanings</w:t>
      </w:r>
    </w:p>
    <w:p>
      <w:pPr>
        <w:pStyle w:val="BodyText"/>
      </w:pPr>
      <w:r>
        <w:t xml:space="preserve">1,450</w:t>
      </w:r>
    </w:p>
    <w:p>
      <w:pPr>
        <w:pStyle w:val="BodyText"/>
      </w:pPr>
      <w:r>
        <w:t xml:space="preserve">22%</w:t>
      </w:r>
    </w:p>
    <w:p>
      <w:pPr>
        <w:pStyle w:val="BodyText"/>
      </w:pPr>
      <w:r>
        <w:t xml:space="preserve">KES 3,850</w:t>
      </w:r>
    </w:p>
    <w:p>
      <w:pPr>
        <w:pStyle w:val="BodyText"/>
      </w:pPr>
      <w:r>
        <w:t xml:space="preserve">Cosmetic Procedures (Veneers/Whitening)</w:t>
      </w:r>
    </w:p>
    <w:p>
      <w:pPr>
        <w:pStyle w:val="BodyText"/>
      </w:pPr>
      <w:r>
        <w:t xml:space="preserve">320</w:t>
      </w:r>
    </w:p>
    <w:p>
      <w:pPr>
        <w:pStyle w:val="BodyText"/>
      </w:pPr>
      <w:r>
        <w:t xml:space="preserve">31%</w:t>
      </w:r>
    </w:p>
    <w:p>
      <w:pPr>
        <w:pStyle w:val="BodyText"/>
      </w:pPr>
      <w:r>
        <w:t xml:space="preserve">KES 12,500</w:t>
      </w:r>
    </w:p>
    <w:p>
      <w:pPr>
        <w:pStyle w:val="BodyText"/>
      </w:pPr>
      <w:r>
        <w:t xml:space="preserve">Dental Implants</w:t>
      </w:r>
    </w:p>
    <w:p>
      <w:pPr>
        <w:pStyle w:val="BodyText"/>
      </w:pPr>
      <w:r>
        <w:t xml:space="preserve">85</w:t>
      </w:r>
    </w:p>
    <w:p>
      <w:pPr>
        <w:pStyle w:val="BodyText"/>
      </w:pPr>
      <w:r>
        <w:t xml:space="preserve">+47%</w:t>
      </w:r>
    </w:p>
    <w:bookmarkEnd w:id="22"/>
    <w:bookmarkStart w:id="23" w:name="X91dfb7871b8910f100f7bb566073f1d4ed53a03"/>
    <w:p>
      <w:pPr>
        <w:pStyle w:val="Heading2"/>
      </w:pPr>
      <w:r>
        <w:t xml:space="preserve">MARKET ANALYSIS: KENYA NAIROBI DENTAL MARKET TRENDS</w:t>
      </w:r>
    </w:p>
    <w:p>
      <w:pPr>
        <w:pStyle w:val="FirstParagraph"/>
      </w:pPr>
      <w:r>
        <w:t xml:space="preserve">As the capital city of Kenya, Nairobi presents unique opportunities for dental professionals. The Sales Report indicates that Nairobi's middle and upper-income segments are increasingly prioritizing oral health as a component of overall wellness. Our Dentist team has successfully capitalized on this trend through targeted educational campaigns at local corporate offices and schools across the city. Notably, 65% of new patients in Q1 were referred by satisfied clients – a testament to our reputation as Nairobi's most trusted dental practice.</w:t>
      </w:r>
    </w:p>
    <w:p>
      <w:pPr>
        <w:pStyle w:val="BodyText"/>
      </w:pPr>
      <w:r>
        <w:t xml:space="preserve">Key market observations include:</w:t>
      </w:r>
    </w:p>
    <w:p>
      <w:pPr>
        <w:numPr>
          <w:ilvl w:val="0"/>
          <w:numId w:val="1001"/>
        </w:numPr>
        <w:pStyle w:val="Compact"/>
      </w:pPr>
      <w:r>
        <w:t xml:space="preserve">High demand for same-day cosmetic procedures among Nairobi's business professionals</w:t>
      </w:r>
    </w:p>
    <w:p>
      <w:pPr>
        <w:numPr>
          <w:ilvl w:val="0"/>
          <w:numId w:val="1001"/>
        </w:numPr>
        <w:pStyle w:val="Compact"/>
      </w:pPr>
      <w:r>
        <w:t xml:space="preserve">72% of patients now research dentists online before booking – underscoring our digital marketing investment as critical</w:t>
      </w:r>
    </w:p>
    <w:p>
      <w:pPr>
        <w:numPr>
          <w:ilvl w:val="0"/>
          <w:numId w:val="1001"/>
        </w:numPr>
        <w:pStyle w:val="Compact"/>
      </w:pPr>
      <w:r>
        <w:t xml:space="preserve">Rising competition from chain dental clinics in Westlands and Kilimani districts</w:t>
      </w:r>
    </w:p>
    <w:p>
      <w:pPr>
        <w:numPr>
          <w:ilvl w:val="0"/>
          <w:numId w:val="1001"/>
        </w:numPr>
        <w:pStyle w:val="Compact"/>
      </w:pPr>
      <w:r>
        <w:t xml:space="preserve">Increased insurance partnerships with major Kenyan employers (e.g., Safaricom, Equity Bank)</w:t>
      </w:r>
    </w:p>
    <w:bookmarkEnd w:id="23"/>
    <w:bookmarkStart w:id="24" w:name="significant-challenges-in-nairobi-market"/>
    <w:p>
      <w:pPr>
        <w:pStyle w:val="Heading2"/>
      </w:pPr>
      <w:r>
        <w:t xml:space="preserve">SIGNIFICANT CHALLENGES IN NAIROBI MARKET</w:t>
      </w:r>
    </w:p>
    <w:p>
      <w:pPr>
        <w:pStyle w:val="FirstParagraph"/>
      </w:pPr>
      <w:r>
        <w:t xml:space="preserve">While the Sales Report shows strong growth, our Nairobi dental practice faces specific challenges:</w:t>
      </w:r>
    </w:p>
    <w:p>
      <w:pPr>
        <w:pStyle w:val="BodyText"/>
      </w:pPr>
      <w:r>
        <w:rPr>
          <w:bCs/>
          <w:b/>
        </w:rPr>
        <w:t xml:space="preserve">1. Cost of Premium Dental Materials:</w:t>
      </w:r>
      <w:r>
        <w:t xml:space="preserve"> </w:t>
      </w:r>
      <w:r>
        <w:t xml:space="preserve">Import taxes on advanced dental implants and ceramics have increased operational costs by 15% year-over-year. This impacts profit margins despite higher service pricing.</w:t>
      </w:r>
    </w:p>
    <w:p>
      <w:pPr>
        <w:pStyle w:val="BodyText"/>
      </w:pPr>
      <w:r>
        <w:rPr>
          <w:bCs/>
          <w:b/>
        </w:rPr>
        <w:t xml:space="preserve">2. Patient Retention in Competitive Nairobi Market:</w:t>
      </w:r>
      <w:r>
        <w:t xml:space="preserve"> </w:t>
      </w:r>
      <w:r>
        <w:t xml:space="preserve">With over 200 dental clinics in Nairobi, retaining patients requires exceptional service consistency – a challenge our Dentist team is addressing through personalized follow-up systems.</w:t>
      </w:r>
    </w:p>
    <w:p>
      <w:pPr>
        <w:pStyle w:val="BodyText"/>
      </w:pPr>
      <w:r>
        <w:rPr>
          <w:bCs/>
          <w:b/>
        </w:rPr>
        <w:t xml:space="preserve">3. Seasonal Demand Fluctuations:</w:t>
      </w:r>
      <w:r>
        <w:t xml:space="preserve"> </w:t>
      </w:r>
      <w:r>
        <w:t xml:space="preserve">The rainy season (March-May) typically reduces patient footfall by 25%, requiring strategic marketing during these months to maintain consistent revenue streams.</w:t>
      </w:r>
    </w:p>
    <w:bookmarkEnd w:id="24"/>
    <w:bookmarkStart w:id="25" w:name="X321a460265697e2560b1315e16459bf3d031c7f"/>
    <w:p>
      <w:pPr>
        <w:pStyle w:val="Heading2"/>
      </w:pPr>
      <w:r>
        <w:t xml:space="preserve">STRATEGIC RECOMMENDATIONS FOR NAIROBI DENTAL PRACTICE</w:t>
      </w:r>
    </w:p>
    <w:p>
      <w:pPr>
        <w:pStyle w:val="FirstParagraph"/>
      </w:pPr>
      <w:r>
        <w:t xml:space="preserve">Based on this Sales Report analysis, we recommend the following actions for our Nairobi clinic:</w:t>
      </w:r>
    </w:p>
    <w:p>
      <w:pPr>
        <w:numPr>
          <w:ilvl w:val="0"/>
          <w:numId w:val="1002"/>
        </w:numPr>
        <w:pStyle w:val="Compact"/>
      </w:pPr>
      <w:r>
        <w:rPr>
          <w:bCs/>
          <w:b/>
        </w:rPr>
        <w:t xml:space="preserve">Expand Premium Service Packages:</w:t>
      </w:r>
      <w:r>
        <w:t xml:space="preserve"> </w:t>
      </w:r>
      <w:r>
        <w:t xml:space="preserve">Develop bundled offerings (e.g., "Nairobi Executive Dental Package" including cleanings, whitening, and 6-month follow-ups) targeting corporate clients across Nairobi's business hubs. This addresses the growing demand noted in our Q1 data.</w:t>
      </w:r>
    </w:p>
    <w:p>
      <w:pPr>
        <w:numPr>
          <w:ilvl w:val="0"/>
          <w:numId w:val="1002"/>
        </w:numPr>
        <w:pStyle w:val="Compact"/>
      </w:pPr>
      <w:r>
        <w:rPr>
          <w:bCs/>
          <w:b/>
        </w:rPr>
        <w:t xml:space="preserve">Strengthen Digital Presence:</w:t>
      </w:r>
      <w:r>
        <w:t xml:space="preserve"> </w:t>
      </w:r>
      <w:r>
        <w:t xml:space="preserve">Allocate additional resources to SEO and Google Ads targeting "dental clinic Nairobi" keywords – critical as 89% of new patients search online before choosing a Dentist in Kenya Nairobi.</w:t>
      </w:r>
    </w:p>
    <w:p>
      <w:pPr>
        <w:numPr>
          <w:ilvl w:val="0"/>
          <w:numId w:val="1002"/>
        </w:numPr>
        <w:pStyle w:val="Compact"/>
      </w:pPr>
      <w:r>
        <w:rPr>
          <w:bCs/>
          <w:b/>
        </w:rPr>
        <w:t xml:space="preserve">Community Dental Outreach:</w:t>
      </w:r>
      <w:r>
        <w:t xml:space="preserve"> </w:t>
      </w:r>
      <w:r>
        <w:t xml:space="preserve">Partner with Nairobi county health department for free school dental screenings. This builds community trust while generating new patient leads, particularly in underserved areas like Eastleigh and Kibera.</w:t>
      </w:r>
    </w:p>
    <w:p>
      <w:pPr>
        <w:numPr>
          <w:ilvl w:val="0"/>
          <w:numId w:val="1002"/>
        </w:numPr>
        <w:pStyle w:val="Compact"/>
      </w:pPr>
      <w:r>
        <w:rPr>
          <w:bCs/>
          <w:b/>
        </w:rPr>
        <w:t xml:space="preserve">Diversify Insurance Partnerships:</w:t>
      </w:r>
      <w:r>
        <w:t xml:space="preserve"> </w:t>
      </w:r>
      <w:r>
        <w:t xml:space="preserve">Target additional insurance providers serving Nairobi's growing formal sector workforce to increase recurring revenue streams.</w:t>
      </w:r>
    </w:p>
    <w:bookmarkEnd w:id="25"/>
    <w:bookmarkStart w:id="26" w:name="financial-outlook"/>
    <w:p>
      <w:pPr>
        <w:pStyle w:val="Heading2"/>
      </w:pPr>
      <w:r>
        <w:t xml:space="preserve">FINANCIAL OUTLOOK</w:t>
      </w:r>
    </w:p>
    <w:p>
      <w:pPr>
        <w:pStyle w:val="FirstParagraph"/>
      </w:pPr>
      <w:r>
        <w:t xml:space="preserve">The Sales Report projects 20% year-over-year growth for our Nairobi clinic in Q3 2023, driven by increased adoption of cosmetic dentistry and implant services. We anticipate higher margins from premium services (currently at 48% vs industry average of 35%) due to Nairobi's rising disposable income. Crucially, this growth aligns with Kenya's National Health Policy focus on non-communicable diseases – positioning our Dentist practice as a key health service provider in the nation's capital.</w:t>
      </w:r>
    </w:p>
    <w:bookmarkEnd w:id="26"/>
    <w:bookmarkStart w:id="27" w:name="conclusion"/>
    <w:p>
      <w:pPr>
        <w:pStyle w:val="Heading2"/>
      </w:pPr>
      <w:r>
        <w:t xml:space="preserve">CONCLUSION</w:t>
      </w:r>
    </w:p>
    <w:p>
      <w:pPr>
        <w:pStyle w:val="FirstParagraph"/>
      </w:pPr>
      <w:r>
        <w:t xml:space="preserve">This Sales Report confirms that strategic operations within Kenya Nairobi have positioned our dental clinic for sustainable growth. The synergy between patient education, premium service delivery, and community engagement has created a distinct competitive advantage in Nairobi's crowded dental market. As the leading Dentist practice serving Nairobi residents from Langata to Ruiru, we must continue investing in our team's training and technology to maintain this position.</w:t>
      </w:r>
    </w:p>
    <w:p>
      <w:pPr>
        <w:pStyle w:val="BodyText"/>
      </w:pPr>
      <w:r>
        <w:t xml:space="preserve">Our commitment to excellence in oral healthcare – demonstrated through consistent patient satisfaction scores exceeding 92% – remains the cornerstone of our success. Moving forward, we will leverage insights from this Sales Report to deepen our community impact while strengthening financial performance. For every Kenyan family in Nairobi, a healthy smile is not just a service – it's an investment in their quality of life, and this Sales Report proves that our Dentist practice delivers precisely that value.</w:t>
      </w:r>
    </w:p>
    <w:p>
      <w:pPr>
        <w:pStyle w:val="BodyText"/>
      </w:pPr>
      <w:r>
        <w:rPr>
          <w:bCs/>
          <w:b/>
        </w:rPr>
        <w:t xml:space="preserve">Prepared By:</w:t>
      </w:r>
      <w:r>
        <w:t xml:space="preserve"> </w:t>
      </w:r>
      <w:r>
        <w:t xml:space="preserve">Dental Management Team |</w:t>
      </w:r>
      <w:r>
        <w:t xml:space="preserve"> </w:t>
      </w:r>
      <w:r>
        <w:rPr>
          <w:bCs/>
          <w:b/>
        </w:rPr>
        <w:t xml:space="preserve">Date:</w:t>
      </w:r>
      <w:r>
        <w:t xml:space="preserve"> </w:t>
      </w:r>
      <w:r>
        <w:t xml:space="preserve">April 15, 2023 |</w:t>
      </w:r>
      <w:r>
        <w:t xml:space="preserve"> </w:t>
      </w:r>
      <w:r>
        <w:rPr>
          <w:bCs/>
          <w:b/>
        </w:rPr>
        <w:t xml:space="preserve">Distribution:</w:t>
      </w:r>
      <w:r>
        <w:t xml:space="preserve"> </w:t>
      </w:r>
      <w:r>
        <w:t xml:space="preserve">Clinic Owners, Nairobi Operations Committee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Clinic Sales Report: Nairobi Kenya</dc:title>
  <dc:creator/>
  <cp:keywords/>
  <dcterms:created xsi:type="dcterms:W3CDTF">2026-07-23T07:44:53Z</dcterms:created>
  <dcterms:modified xsi:type="dcterms:W3CDTF">2026-07-23T07:44:53Z</dcterms:modified>
</cp:coreProperties>
</file>

<file path=docProps/custom.xml><?xml version="1.0" encoding="utf-8"?>
<Properties xmlns="http://schemas.openxmlformats.org/officeDocument/2006/custom-properties" xmlns:vt="http://schemas.openxmlformats.org/officeDocument/2006/docPropsVTypes"/>
</file>