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Dental</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Mexico</w:t>
      </w:r>
      <w:r>
        <w:t xml:space="preserve"> </w:t>
      </w:r>
      <w:r>
        <w:t xml:space="preserve">City</w:t>
      </w:r>
    </w:p>
    <w:bookmarkStart w:id="26" w:name="X2c941a1fa07f9a4481dcc29e555ecfa7286e3bb"/>
    <w:p>
      <w:pPr>
        <w:pStyle w:val="Heading1"/>
      </w:pPr>
      <w:r>
        <w:t xml:space="preserve">Comprehensive Sales Report: Dental Clinic Performance Analysis - Mexico City 2023</w:t>
      </w:r>
    </w:p>
    <w:p>
      <w:pPr>
        <w:pStyle w:val="FirstParagraph"/>
      </w:pPr>
      <w:r>
        <w:rPr>
          <w:bCs/>
          <w:b/>
        </w:rPr>
        <w:t xml:space="preserve">Prepared For:</w:t>
      </w:r>
      <w:r>
        <w:t xml:space="preserve"> </w:t>
      </w:r>
      <w:r>
        <w:t xml:space="preserve">Executive Management, Dental Practice Operations</w:t>
      </w:r>
      <w:r>
        <w:br/>
      </w:r>
      <w:r>
        <w:rPr>
          <w:bCs/>
          <w:b/>
        </w:rPr>
        <w:t xml:space="preserve">Date:</w:t>
      </w:r>
      <w:r>
        <w:t xml:space="preserve"> </w:t>
      </w:r>
      <w:r>
        <w:t xml:space="preserve">October 26, 2023</w:t>
      </w:r>
      <w:r>
        <w:br/>
      </w:r>
      <w:r>
        <w:rPr>
          <w:bCs/>
          <w:b/>
        </w:rPr>
        <w:t xml:space="preserve">Reporting Period:</w:t>
      </w:r>
      <w:r>
        <w:t xml:space="preserve"> </w:t>
      </w:r>
      <w:r>
        <w:t xml:space="preserve">January 1 - September 30, 2023</w:t>
      </w:r>
      <w:r>
        <w:br/>
      </w:r>
      <w:r>
        <w:rPr>
          <w:bCs/>
          <w:b/>
        </w:rPr>
        <w:t xml:space="preserve">Clinic Location:</w:t>
      </w:r>
      <w:r>
        <w:t xml:space="preserve"> </w:t>
      </w:r>
      <w:r>
        <w:t xml:space="preserve">Mexico City Metropolitan Area (Mexico Mexico City)</w:t>
      </w:r>
    </w:p>
    <w:bookmarkStart w:id="20" w:name="executive-summary"/>
    <w:p>
      <w:pPr>
        <w:pStyle w:val="Heading2"/>
      </w:pPr>
      <w:r>
        <w:t xml:space="preserve">Executive Summary</w:t>
      </w:r>
    </w:p>
    <w:p>
      <w:pPr>
        <w:pStyle w:val="FirstParagraph"/>
      </w:pPr>
      <w:r>
        <w:t xml:space="preserve">This Sales Report details the comprehensive performance metrics of our premier dental practice in Mexico City, analyzing patient acquisition, service utilization, and revenue streams across all specialty services. The clinic—located in the heart of Mexico City—has demonstrated remarkable growth in 2023, solidifying its position as a leading healthcare provider for dental care throughout Mexico Mexico City. As a trusted</w:t>
      </w:r>
      <w:r>
        <w:t xml:space="preserve"> </w:t>
      </w:r>
      <w:r>
        <w:rPr>
          <w:iCs/>
          <w:i/>
        </w:rPr>
        <w:t xml:space="preserve">Dentist</w:t>
      </w:r>
      <w:r>
        <w:t xml:space="preserve"> </w:t>
      </w:r>
      <w:r>
        <w:t xml:space="preserve">practice serving over 15,000 patients annually, we've navigated evolving market dynamics while maintaining exceptional clinical outcomes and patient satisfaction scores exceeding 94%. This report provides critical insights to optimize future sales strategies within the competitive dental landscape of Mexico City.</w:t>
      </w:r>
    </w:p>
    <w:bookmarkEnd w:id="20"/>
    <w:bookmarkStart w:id="21" w:name="X9a6577a1e44300cf74b2ead8a8b23981f5dd293"/>
    <w:p>
      <w:pPr>
        <w:pStyle w:val="Heading2"/>
      </w:pPr>
      <w:r>
        <w:t xml:space="preserve">Sales Performance Highlights (Jan-Sep 2023)</w:t>
      </w:r>
    </w:p>
    <w:p>
      <w:pPr>
        <w:pStyle w:val="FirstParagraph"/>
      </w:pPr>
      <w:r>
        <w:t xml:space="preserve">Service Category</w:t>
      </w:r>
    </w:p>
    <w:bookmarkEnd w:id="21"/>
    <w:p>
      <w:pPr>
        <w:pStyle w:val="BodyText"/>
      </w:pPr>
      <w:r>
        <w:t xml:space="preserve">Patients Served</w:t>
      </w:r>
    </w:p>
    <w:p>
      <w:pPr>
        <w:pStyle w:val="BodyText"/>
      </w:pPr>
      <w:r>
        <w:t xml:space="preserve">% Change YoY</w:t>
      </w:r>
    </w:p>
    <w:p>
      <w:pPr>
        <w:pStyle w:val="BodyText"/>
      </w:pPr>
      <w:r>
        <w:t xml:space="preserve">Average Revenue/Patient</w:t>
      </w:r>
    </w:p>
    <w:p>
      <w:pPr>
        <w:pStyle w:val="BodyText"/>
      </w:pPr>
      <w:r>
        <w:t xml:space="preserve">Total Revenue (MXN)</w:t>
      </w:r>
    </w:p>
    <w:p>
      <w:pPr>
        <w:pStyle w:val="BodyText"/>
      </w:pPr>
      <w:r>
        <w:t xml:space="preserve">General Dentistry (Cleanings, Fillings)</w:t>
      </w:r>
    </w:p>
    <w:p>
      <w:pPr>
        <w:pStyle w:val="BodyText"/>
      </w:pPr>
      <w:r>
        <w:t xml:space="preserve">5,840</w:t>
      </w:r>
    </w:p>
    <w:p>
      <w:pPr>
        <w:pStyle w:val="BodyText"/>
      </w:pPr>
      <w:r>
        <w:t xml:space="preserve">+18.2%</w:t>
      </w:r>
    </w:p>
    <w:p>
      <w:pPr>
        <w:pStyle w:val="BodyText"/>
      </w:pPr>
      <w:r>
        <w:t xml:space="preserve">$1,425</w:t>
      </w:r>
    </w:p>
    <w:p>
      <w:pPr>
        <w:pStyle w:val="BodyText"/>
      </w:pPr>
      <w:r>
        <w:t xml:space="preserve">$8,319,000</w:t>
      </w:r>
    </w:p>
    <w:p>
      <w:pPr>
        <w:pStyle w:val="BodyText"/>
      </w:pPr>
      <w:r>
        <w:t xml:space="preserve">Dental Implants &amp; Prosthetics</w:t>
      </w:r>
    </w:p>
    <w:p>
      <w:pPr>
        <w:pStyle w:val="BodyText"/>
      </w:pPr>
      <w:r>
        <w:t xml:space="preserve">1,265</w:t>
      </w:r>
    </w:p>
    <w:p>
      <w:pPr>
        <w:pStyle w:val="BodyText"/>
      </w:pPr>
      <w:r>
        <w:t xml:space="preserve">+34.7%</w:t>
      </w:r>
    </w:p>
    <w:p>
      <w:pPr>
        <w:pStyle w:val="BodyText"/>
      </w:pPr>
      <w:r>
        <w:t xml:space="preserve">$22,650</w:t>
      </w:r>
    </w:p>
    <w:p>
      <w:pPr>
        <w:pStyle w:val="BodyText"/>
      </w:pPr>
      <w:r>
        <w:t xml:space="preserve">$28,671,000</w:t>
      </w:r>
    </w:p>
    <w:p>
      <w:pPr>
        <w:pStyle w:val="BodyText"/>
      </w:pPr>
      <w:r>
        <w:t xml:space="preserve">Orthodontics (Braces &amp; Invisalign)</w:t>
      </w:r>
    </w:p>
    <w:p>
      <w:pPr>
        <w:pStyle w:val="BodyText"/>
      </w:pPr>
      <w:r>
        <w:t xml:space="preserve">987</w:t>
      </w:r>
    </w:p>
    <w:p>
      <w:pPr>
        <w:pStyle w:val="BodyText"/>
      </w:pPr>
      <w:r>
        <w:t xml:space="preserve">+22.3%</w:t>
      </w:r>
    </w:p>
    <w:p>
      <w:pPr>
        <w:pStyle w:val="BodyText"/>
      </w:pPr>
      <w:r>
        <w:t xml:space="preserve">$15,800</w:t>
      </w:r>
    </w:p>
    <w:p>
      <w:pPr>
        <w:pStyle w:val="BodyText"/>
      </w:pPr>
      <w:r>
        <w:t xml:space="preserve">$15,604,600</w:t>
      </w:r>
    </w:p>
    <w:p>
      <w:pPr>
        <w:pStyle w:val="BodyText"/>
      </w:pPr>
      <w:r>
        <w:rPr>
          <w:bCs/>
          <w:b/>
        </w:rPr>
        <w:t xml:space="preserve">Total Revenue</w:t>
      </w:r>
    </w:p>
    <w:p>
      <w:pPr>
        <w:pStyle w:val="BodyText"/>
      </w:pPr>
      <w:r>
        <w:rPr>
          <w:bCs/>
          <w:b/>
        </w:rPr>
        <w:t xml:space="preserve">8,092</w:t>
      </w:r>
    </w:p>
    <w:p>
      <w:pPr>
        <w:pStyle w:val="BodyText"/>
      </w:pPr>
      <w:r>
        <w:rPr>
          <w:bCs/>
          <w:b/>
        </w:rPr>
        <w:t xml:space="preserve">+23.1%</w:t>
      </w:r>
    </w:p>
    <w:p>
      <w:pPr>
        <w:pStyle w:val="BodyText"/>
      </w:pPr>
      <w:r>
        <w:rPr>
          <w:bCs/>
          <w:b/>
        </w:rPr>
        <w:t xml:space="preserve">$15,875</w:t>
      </w:r>
    </w:p>
    <w:p>
      <w:pPr>
        <w:pStyle w:val="BodyText"/>
      </w:pPr>
      <w:r>
        <w:rPr>
          <w:bCs/>
          <w:b/>
        </w:rPr>
        <w:t xml:space="preserve">$52,604,600</w:t>
      </w:r>
    </w:p>
    <w:p>
      <w:pPr>
        <w:pStyle w:val="BodyText"/>
      </w:pPr>
      <w:r>
        <w:t xml:space="preserve">Key Insight: Our specialty services—particularly implants and orthodontics—have driven the highest revenue growth. This demonstrates Mexico City's increasing demand for advanced dental solutions, positioning our clinic as a regional leader in premium dental care. The 23.1% year-over-year revenue increase significantly outpaces the national average of 14.8%, confirming our strategic focus on high-value services in Mexico Mexico City's affluent neighborhoods.</w:t>
      </w:r>
    </w:p>
    <w:bookmarkStart w:id="22" w:name="Xb1d157ef4130e6c96dd734f05a5ab30fb7b1895"/>
    <w:p>
      <w:pPr>
        <w:pStyle w:val="Heading2"/>
      </w:pPr>
      <w:r>
        <w:t xml:space="preserve">Market Analysis: Dental Demand in Mexico City</w:t>
      </w:r>
    </w:p>
    <w:p>
      <w:pPr>
        <w:pStyle w:val="FirstParagraph"/>
      </w:pPr>
      <w:r>
        <w:t xml:space="preserve">Mexico City represents the largest dental market in Latin America, with over 18 million residents exhibiting growing health consciousness and disposable income. According to recent INEGI (National Institute of Statistics) data, dental care expenditure has risen 27% in Mexico City since 2020—driven by increased insurance coverage and rising middle-class spending. Our Sales Report identifies two critical market trends:</w:t>
      </w:r>
    </w:p>
    <w:p>
      <w:pPr>
        <w:pStyle w:val="BodyText"/>
      </w:pPr>
      <w:r>
        <w:rPr>
          <w:bCs/>
          <w:b/>
        </w:rPr>
        <w:t xml:space="preserve">1. Premiumization Trend:</w:t>
      </w:r>
      <w:r>
        <w:t xml:space="preserve"> </w:t>
      </w:r>
      <w:r>
        <w:t xml:space="preserve">Patients in Polanco, Santa Fe, and Condesa neighborhoods now prioritize quality over cost, with 68% opting for premium implant procedures (vs. 42% in 2020). This aligns with our clinic's specialization in advanced</w:t>
      </w:r>
      <w:r>
        <w:t xml:space="preserve"> </w:t>
      </w:r>
      <w:r>
        <w:rPr>
          <w:iCs/>
          <w:i/>
        </w:rPr>
        <w:t xml:space="preserve">Dentist</w:t>
      </w:r>
      <w:r>
        <w:t xml:space="preserve"> </w:t>
      </w:r>
      <w:r>
        <w:t xml:space="preserve">services.</w:t>
      </w:r>
    </w:p>
    <w:p>
      <w:pPr>
        <w:pStyle w:val="BodyText"/>
      </w:pPr>
      <w:r>
        <w:rPr>
          <w:bCs/>
          <w:b/>
        </w:rPr>
        <w:t xml:space="preserve">2. Digital Transformation:</w:t>
      </w:r>
      <w:r>
        <w:t xml:space="preserve"> </w:t>
      </w:r>
      <w:r>
        <w:t xml:space="preserve">Mobile app bookings increased by 150% YoY, with over 3,400 new patients acquired through our social media campaigns targeting Mexico City professionals. This digital penetration is crucial for sustaining growth in a city where 79% of adults use smartphones daily.</w:t>
      </w:r>
    </w:p>
    <w:bookmarkEnd w:id="22"/>
    <w:bookmarkStart w:id="23" w:name="X58813501290cc2b64066ad9f96b8c39c0fb85cc"/>
    <w:p>
      <w:pPr>
        <w:pStyle w:val="Heading2"/>
      </w:pPr>
      <w:r>
        <w:t xml:space="preserve">Operational Challenges &amp; Strategic Response</w:t>
      </w:r>
    </w:p>
    <w:p>
      <w:pPr>
        <w:pStyle w:val="FirstParagraph"/>
      </w:pPr>
      <w:r>
        <w:t xml:space="preserve">Despite strong performance, our Sales Report identifies three critical challenges requiring immediate attention:</w:t>
      </w:r>
    </w:p>
    <w:p>
      <w:pPr>
        <w:numPr>
          <w:ilvl w:val="0"/>
          <w:numId w:val="1001"/>
        </w:numPr>
        <w:pStyle w:val="Compact"/>
      </w:pPr>
      <w:r>
        <w:rPr>
          <w:bCs/>
          <w:b/>
        </w:rPr>
        <w:t xml:space="preserve">Provider Capacity Constraints:</w:t>
      </w:r>
      <w:r>
        <w:t xml:space="preserve"> </w:t>
      </w:r>
      <w:r>
        <w:t xml:space="preserve">High demand for implant specialists has created 4-6 week appointment waits in Mexico City, risking patient attrition to competitors.</w:t>
      </w:r>
    </w:p>
    <w:p>
      <w:pPr>
        <w:numPr>
          <w:ilvl w:val="0"/>
          <w:numId w:val="1001"/>
        </w:numPr>
        <w:pStyle w:val="Compact"/>
      </w:pPr>
      <w:r>
        <w:rPr>
          <w:bCs/>
          <w:b/>
        </w:rPr>
        <w:t xml:space="preserve">Insurance Reimbursement Delays:</w:t>
      </w:r>
      <w:r>
        <w:t xml:space="preserve"> </w:t>
      </w:r>
      <w:r>
        <w:t xml:space="preserve">Municipal insurance (IMSS) reimbursements now average 112 days—significantly higher than the national benchmark of 75 days—impacting cash flow.</w:t>
      </w:r>
    </w:p>
    <w:p>
      <w:pPr>
        <w:numPr>
          <w:ilvl w:val="0"/>
          <w:numId w:val="1001"/>
        </w:numPr>
        <w:pStyle w:val="Compact"/>
      </w:pPr>
      <w:r>
        <w:rPr>
          <w:bCs/>
          <w:b/>
        </w:rPr>
        <w:t xml:space="preserve">Competition Surge:</w:t>
      </w:r>
      <w:r>
        <w:t xml:space="preserve"> </w:t>
      </w:r>
      <w:r>
        <w:t xml:space="preserve">New clinics in Coyoacán and Roma Norte have emerged, offering price discounts that threaten our premium positioning.</w:t>
      </w:r>
    </w:p>
    <w:p>
      <w:pPr>
        <w:pStyle w:val="FirstParagraph"/>
      </w:pPr>
      <w:r>
        <w:t xml:space="preserve">To address these challenges, we've implemented the following initiatives:</w:t>
      </w:r>
    </w:p>
    <w:p>
      <w:pPr>
        <w:numPr>
          <w:ilvl w:val="0"/>
          <w:numId w:val="1002"/>
        </w:numPr>
        <w:pStyle w:val="Compact"/>
      </w:pPr>
      <w:r>
        <w:t xml:space="preserve">Expanded specialist team by 30% with new hires from Mexico City's top dental universities (UNAM and Ibero)</w:t>
      </w:r>
    </w:p>
    <w:p>
      <w:pPr>
        <w:numPr>
          <w:ilvl w:val="0"/>
          <w:numId w:val="1002"/>
        </w:numPr>
        <w:pStyle w:val="Compact"/>
      </w:pPr>
      <w:r>
        <w:t xml:space="preserve">Negotiated direct payment agreements with key private insurers (GDP, Seguros Azteca) reducing reimbursement timelines by 45%</w:t>
      </w:r>
    </w:p>
    <w:p>
      <w:pPr>
        <w:numPr>
          <w:ilvl w:val="0"/>
          <w:numId w:val="1002"/>
        </w:numPr>
        <w:pStyle w:val="Compact"/>
      </w:pPr>
      <w:r>
        <w:t xml:space="preserve">Lanuched "Premium Care Guarantee" program offering same-week appointments for loyalty members—increasing retention by 22% in Q3</w:t>
      </w:r>
    </w:p>
    <w:bookmarkEnd w:id="23"/>
    <w:bookmarkStart w:id="24" w:name="Xce3053c59f4f8f566d745e6677c054e480dba98"/>
    <w:p>
      <w:pPr>
        <w:pStyle w:val="Heading2"/>
      </w:pPr>
      <w:r>
        <w:t xml:space="preserve">Strategic Recommendations for Mexico City Growth</w:t>
      </w:r>
    </w:p>
    <w:p>
      <w:pPr>
        <w:pStyle w:val="FirstParagraph"/>
      </w:pPr>
      <w:r>
        <w:t xml:space="preserve">Based on comprehensive analysis of our Sales Report, the following strategies will maximize dental service revenue in Mexico City:</w:t>
      </w:r>
    </w:p>
    <w:p>
      <w:pPr>
        <w:numPr>
          <w:ilvl w:val="0"/>
          <w:numId w:val="1003"/>
        </w:numPr>
        <w:pStyle w:val="Compact"/>
      </w:pPr>
      <w:r>
        <w:rPr>
          <w:bCs/>
          <w:b/>
        </w:rPr>
        <w:t xml:space="preserve">Targeted Neighborhood Expansion:</w:t>
      </w:r>
      <w:r>
        <w:t xml:space="preserve"> </w:t>
      </w:r>
      <w:r>
        <w:t xml:space="preserve">Open a satellite clinic in Polanco (Mexico City's highest-spending district) by Q2 2024, projecting $18M annual revenue capture from affluent residents.</w:t>
      </w:r>
    </w:p>
    <w:p>
      <w:pPr>
        <w:numPr>
          <w:ilvl w:val="0"/>
          <w:numId w:val="1003"/>
        </w:numPr>
        <w:pStyle w:val="Compact"/>
      </w:pPr>
      <w:r>
        <w:rPr>
          <w:bCs/>
          <w:b/>
        </w:rPr>
        <w:t xml:space="preserve">Digital Patient Ecosystem:</w:t>
      </w:r>
      <w:r>
        <w:t xml:space="preserve"> </w:t>
      </w:r>
      <w:r>
        <w:t xml:space="preserve">Launch integrated telehealth platform for initial consultations—addressing Mexico City's high population density where transportation barriers cause 33% of missed appointments.</w:t>
      </w:r>
    </w:p>
    <w:p>
      <w:pPr>
        <w:numPr>
          <w:ilvl w:val="0"/>
          <w:numId w:val="1003"/>
        </w:numPr>
        <w:pStyle w:val="Compact"/>
      </w:pPr>
      <w:r>
        <w:rPr>
          <w:bCs/>
          <w:b/>
        </w:rPr>
        <w:t xml:space="preserve">Corporate Wellness Partnerships:</w:t>
      </w:r>
      <w:r>
        <w:t xml:space="preserve"> </w:t>
      </w:r>
      <w:r>
        <w:t xml:space="preserve">Develop dental benefit packages with 50+ Mexico City corporations (including Banamex and Telmex), projecting 25% revenue increase from B2B channels by year-end.</w:t>
      </w:r>
    </w:p>
    <w:p>
      <w:pPr>
        <w:numPr>
          <w:ilvl w:val="0"/>
          <w:numId w:val="1003"/>
        </w:numPr>
        <w:pStyle w:val="Compact"/>
      </w:pPr>
      <w:r>
        <w:rPr>
          <w:bCs/>
          <w:b/>
        </w:rPr>
        <w:t xml:space="preserve">Cultural Marketing Initiative:</w:t>
      </w:r>
      <w:r>
        <w:t xml:space="preserve"> </w:t>
      </w:r>
      <w:r>
        <w:t xml:space="preserve">Partner with popular Mexican influencers for "Dental Health Month" campaigns, targeting Mexico City's youth demographic—addressing the 61% of Gen Z citing dental anxiety as a barrier to care.</w:t>
      </w:r>
    </w:p>
    <w:p>
      <w:pPr>
        <w:pStyle w:val="FirstParagraph"/>
      </w:pPr>
      <w:r>
        <w:t xml:space="preserve">Implementation Note: These strategies are designed specifically for Mexico City's unique market dynamics. Unlike regional clinics, our location within Mexico Mexico City allows immediate service delivery to 85% of the metropolitan population within 30 minutes—our greatest competitive advantage as a dental provider.</w:t>
      </w:r>
    </w:p>
    <w:bookmarkEnd w:id="24"/>
    <w:bookmarkStart w:id="25" w:name="Xc6911c327ad8b736e0eed426f9356883131b47a"/>
    <w:p>
      <w:pPr>
        <w:pStyle w:val="Heading2"/>
      </w:pPr>
      <w:r>
        <w:t xml:space="preserve">Conclusion: Leading the Dental Future in Mexico City</w:t>
      </w:r>
    </w:p>
    <w:p>
      <w:pPr>
        <w:pStyle w:val="FirstParagraph"/>
      </w:pPr>
      <w:r>
        <w:t xml:space="preserve">This Sales Report confirms that our dental practice has successfully established itself as a premium healthcare leader within Mexico Mexico City. The 23.1% revenue growth demonstrates our ability to capitalize on rising demand for high-quality dental care among Mexico City's expanding middle and upper classes. As a forward-thinking</w:t>
      </w:r>
      <w:r>
        <w:t xml:space="preserve"> </w:t>
      </w:r>
      <w:r>
        <w:rPr>
          <w:iCs/>
          <w:i/>
        </w:rPr>
        <w:t xml:space="preserve">Dentist</w:t>
      </w:r>
      <w:r>
        <w:t xml:space="preserve"> </w:t>
      </w:r>
      <w:r>
        <w:t xml:space="preserve">practice, we've transformed market challenges into opportunities through strategic investments in technology, talent, and patient experience.</w:t>
      </w:r>
    </w:p>
    <w:p>
      <w:pPr>
        <w:pStyle w:val="BodyText"/>
      </w:pPr>
      <w:r>
        <w:t xml:space="preserve">Looking ahead to 2024, our focus will intensify on deepening community integration within Mexico City neighborhoods while maintaining the clinical excellence that defines our brand. By leveraging data from this Sales Report—particularly the proven demand for premium services in affluent districts—we project a minimum 30% revenue increase by year-end, further solidifying our position as Mexico City's most trusted dental provider.</w:t>
      </w:r>
    </w:p>
    <w:p>
      <w:pPr>
        <w:pStyle w:val="BodyText"/>
      </w:pPr>
      <w:r>
        <w:t xml:space="preserve">Our commitment to delivering exceptional care within Mexico City's vibrant urban landscape remains unwavering. As the premier destination for comprehensive dental services across all of Mexico, we are poised to set new industry standards in patient experience and clinical outcomes—proving that in the heart of Mexico City, excellence is not just an expectation, but a promise fulfilled daily.</w:t>
      </w:r>
    </w:p>
    <w:bookmarkEnd w:id="25"/>
    <w:p>
      <w:pPr>
        <w:pStyle w:val="BodyText"/>
      </w:pPr>
      <w:r>
        <w:t xml:space="preserve">Prepared by the Executive Sales Strategy Team | Dental Excellence Mexico City</w:t>
      </w:r>
    </w:p>
    <w:p>
      <w:pPr>
        <w:pStyle w:val="BodyText"/>
      </w:pPr>
      <w:r>
        <w:t xml:space="preserve">© 2023 Dental Excellence Clinic, Mexico City. All rights reserved.</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Dental Sales Performance Report - Mexico City</dc:title>
  <dc:creator/>
  <dc:language>en</dc:language>
  <cp:keywords/>
  <dcterms:created xsi:type="dcterms:W3CDTF">2026-07-23T15:40:19Z</dcterms:created>
  <dcterms:modified xsi:type="dcterms:W3CDTF">2026-07-23T15:40:19Z</dcterms:modified>
</cp:coreProperties>
</file>

<file path=docProps/custom.xml><?xml version="1.0" encoding="utf-8"?>
<Properties xmlns="http://schemas.openxmlformats.org/officeDocument/2006/custom-properties" xmlns:vt="http://schemas.openxmlformats.org/officeDocument/2006/docPropsVTypes"/>
</file>