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Services</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7" w:name="Xdc972c79bcbc507e81615b3225a7d87d08a0a94"/>
    <w:p>
      <w:pPr>
        <w:pStyle w:val="Heading1"/>
      </w:pPr>
      <w:r>
        <w:t xml:space="preserve">Sales Report: Dental Service Market Analysis for Dentists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Dental Practice Management Committee, Nepal Kathmandu Region</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dental service providers across Nepal Kathmandu during the first nine months of 2023. The analysis reveals robust growth in patient acquisition and service utilization, driven by increasing urban health awareness, rising disposable income among Kathmandu residents, and strategic investments in modern dental infrastructure. As a critical healthcare segment within Nepal's evolving medical landscape, the Dental sector has demonstrated exceptional resilience and expansion potential. This Sales Report underscores the opportunities for Dentists operating within Nepal Kathmandu to capitalize on emerging market demands through data-driven service optimization.</w:t>
      </w:r>
    </w:p>
    <w:bookmarkEnd w:id="20"/>
    <w:bookmarkStart w:id="21" w:name="market-performance-overview"/>
    <w:p>
      <w:pPr>
        <w:pStyle w:val="Heading2"/>
      </w:pPr>
      <w:r>
        <w:t xml:space="preserve">Market Performance Overview</w:t>
      </w:r>
    </w:p>
    <w:p>
      <w:pPr>
        <w:pStyle w:val="FirstParagraph"/>
      </w:pPr>
      <w:r>
        <w:t xml:space="preserve">The dental services market in Nepal Kathmandu has grown by 37% year-over-year, with an estimated 185,000 patient visits recorded across licensed Dental clinics during the reporting period. This growth significantly outpaces the national healthcare sector average (22%) and reflects shifting societal priorities towards preventive oral care. Key drivers include:</w:t>
      </w:r>
    </w:p>
    <w:p>
      <w:pPr>
        <w:numPr>
          <w:ilvl w:val="0"/>
          <w:numId w:val="1001"/>
        </w:numPr>
        <w:pStyle w:val="Compact"/>
      </w:pPr>
      <w:r>
        <w:rPr>
          <w:bCs/>
          <w:b/>
        </w:rPr>
        <w:t xml:space="preserve">Urbanization Effects:</w:t>
      </w:r>
      <w:r>
        <w:t xml:space="preserve"> </w:t>
      </w:r>
      <w:r>
        <w:t xml:space="preserve">Kathmandu Valley's expanding middle class (est. 1.8M residents) now prioritizes dental wellness as part of holistic health, with 68% of new patients citing "prevention over treatment" as their primary motivation.</w:t>
      </w:r>
    </w:p>
    <w:p>
      <w:pPr>
        <w:numPr>
          <w:ilvl w:val="0"/>
          <w:numId w:val="1001"/>
        </w:numPr>
        <w:pStyle w:val="Compact"/>
      </w:pPr>
      <w:r>
        <w:rPr>
          <w:bCs/>
          <w:b/>
        </w:rPr>
        <w:t xml:space="preserve">Dental Tourism Surge:</w:t>
      </w:r>
      <w:r>
        <w:t xml:space="preserve"> </w:t>
      </w:r>
      <w:r>
        <w:t xml:space="preserve">Nepal Kathmandu has emerged as a regional destination for affordable high-quality dental care, attracting 12% of all foreign patient visits (primarily from India and Bangladesh) to the capital city.</w:t>
      </w:r>
    </w:p>
    <w:p>
      <w:pPr>
        <w:numPr>
          <w:ilvl w:val="0"/>
          <w:numId w:val="1001"/>
        </w:numPr>
        <w:pStyle w:val="Compact"/>
      </w:pPr>
      <w:r>
        <w:rPr>
          <w:bCs/>
          <w:b/>
        </w:rPr>
        <w:t xml:space="preserve">Insurance Penetration:</w:t>
      </w:r>
      <w:r>
        <w:t xml:space="preserve"> </w:t>
      </w:r>
      <w:r>
        <w:t xml:space="preserve">Increased coverage under Nepal's social health insurance schemes now covers 32% of routine dental procedures, removing a major barrier for low-to-middle-income households.</w:t>
      </w:r>
    </w:p>
    <w:bookmarkEnd w:id="21"/>
    <w:bookmarkStart w:id="23" w:name="Xf73c1a8cbef2c2d3bd3234d2bbea64a1f84134e"/>
    <w:p>
      <w:pPr>
        <w:pStyle w:val="Heading2"/>
      </w:pPr>
      <w:r>
        <w:t xml:space="preserve">Annual Sales Breakdown by Service Category</w:t>
      </w:r>
    </w:p>
    <w:p>
      <w:pPr>
        <w:pStyle w:val="FirstParagraph"/>
      </w:pPr>
      <w:r>
        <w:t xml:space="preserve">Service Category</w:t>
      </w:r>
    </w:p>
    <w:p>
      <w:pPr>
        <w:pStyle w:val="BodyText"/>
      </w:pPr>
      <w:r>
        <w:t xml:space="preserve">Revenue (NPR)</w:t>
      </w:r>
    </w:p>
    <w:p>
      <w:pPr>
        <w:pStyle w:val="BodyText"/>
      </w:pPr>
      <w:r>
        <w:t xml:space="preserve">% of Total Sales</w:t>
      </w:r>
    </w:p>
    <w:p>
      <w:pPr>
        <w:pStyle w:val="BodyText"/>
      </w:pPr>
      <w:r>
        <w:t xml:space="preserve">YoY Growth</w:t>
      </w:r>
    </w:p>
    <w:p>
      <w:pPr>
        <w:pStyle w:val="BodyText"/>
      </w:pPr>
      <w:r>
        <w:t xml:space="preserve">General Check-ups &amp; Cleanings</w:t>
      </w:r>
    </w:p>
    <w:p>
      <w:pPr>
        <w:pStyle w:val="BodyText"/>
      </w:pPr>
      <w:r>
        <w:t xml:space="preserve">12,500,000</w:t>
      </w:r>
    </w:p>
    <w:p>
      <w:pPr>
        <w:pStyle w:val="BodyText"/>
      </w:pPr>
      <w:r>
        <w:t xml:space="preserve">32%</w:t>
      </w:r>
    </w:p>
    <w:p>
      <w:pPr>
        <w:pStyle w:val="BodyText"/>
      </w:pPr>
      <w:r>
        <w:t xml:space="preserve">+28%</w:t>
      </w:r>
    </w:p>
    <w:p>
      <w:pPr>
        <w:pStyle w:val="BodyText"/>
      </w:pPr>
      <w:r>
        <w:t xml:space="preserve">Cosmetic Procedures (Whitening, Veneers)</w:t>
      </w:r>
    </w:p>
    <w:p>
      <w:pPr>
        <w:pStyle w:val="BodyText"/>
      </w:pPr>
      <w:r>
        <w:t xml:space="preserve">7,850,000 19.4%</w:t>
      </w:r>
      <w:r>
        <w:br/>
      </w:r>
      <w:r>
        <w:t xml:space="preserve">+41%</w:t>
      </w:r>
      <w:r>
        <w:br/>
      </w:r>
    </w:p>
    <w:p>
      <w:pPr>
        <w:numPr>
          <w:ilvl w:val="0"/>
          <w:numId w:val="1002"/>
        </w:numPr>
        <w:pStyle w:val="Compact"/>
      </w:pPr>
      <w:r>
        <w:rPr>
          <w:bCs/>
          <w:b/>
        </w:rPr>
        <w:t xml:space="preserve">Top Performing Districts:</w:t>
      </w:r>
      <w:r>
        <w:t xml:space="preserve"> </w:t>
      </w:r>
      <w:r>
        <w:t xml:space="preserve">Thamel (78 patient visits/week), Lazimpat (69), and Kupondole (62) consistently show highest demand for cosmetic services</w:t>
      </w:r>
    </w:p>
    <w:p>
      <w:pPr>
        <w:numPr>
          <w:ilvl w:val="0"/>
          <w:numId w:val="1002"/>
        </w:numPr>
        <w:pStyle w:val="Compact"/>
      </w:pPr>
      <w:r>
        <w:rPr>
          <w:bCs/>
          <w:b/>
        </w:rPr>
        <w:t xml:space="preserve">Trend Indicator:</w:t>
      </w:r>
      <w:r>
        <w:t xml:space="preserve"> </w:t>
      </w:r>
      <w:r>
        <w:t xml:space="preserve">54% of new cosmetic patients are aged 18-35, reflecting rising self-image consciousness among Nepal's youth</w:t>
      </w:r>
    </w:p>
    <w:bookmarkStart w:id="22" w:name="challenges-in-nepal-kathmandu-market"/>
    <w:p>
      <w:pPr>
        <w:pStyle w:val="Heading3"/>
      </w:pPr>
      <w:r>
        <w:t xml:space="preserve">Challenges in Nepal Kathmandu Market</w:t>
      </w:r>
    </w:p>
    <w:p>
      <w:pPr>
        <w:pStyle w:val="FirstParagraph"/>
      </w:pPr>
      <w:r>
        <w:t xml:space="preserve">Despite strong growth, Dentists operating across Nepal Kathmandu face systemic challenges impacting sales velocity:</w:t>
      </w:r>
    </w:p>
    <w:p>
      <w:pPr>
        <w:numPr>
          <w:ilvl w:val="0"/>
          <w:numId w:val="1003"/>
        </w:numPr>
        <w:pStyle w:val="Compact"/>
      </w:pPr>
      <w:r>
        <w:rPr>
          <w:bCs/>
          <w:b/>
        </w:rPr>
        <w:t xml:space="preserve">Infrastructure Gaps:</w:t>
      </w:r>
      <w:r>
        <w:t xml:space="preserve"> </w:t>
      </w:r>
      <w:r>
        <w:t xml:space="preserve">Monsoon seasons (June-September) cause 30% higher patient no-shows due to poor road connectivity to suburban clinics</w:t>
      </w:r>
    </w:p>
    <w:p>
      <w:pPr>
        <w:numPr>
          <w:ilvl w:val="0"/>
          <w:numId w:val="1003"/>
        </w:numPr>
        <w:pStyle w:val="Compact"/>
      </w:pPr>
      <w:r>
        <w:rPr>
          <w:bCs/>
          <w:b/>
        </w:rPr>
        <w:t xml:space="preserve">Talent Shortage:</w:t>
      </w:r>
      <w:r>
        <w:t xml:space="preserve"> </w:t>
      </w:r>
      <w:r>
        <w:t xml:space="preserve">Only 27% of Dentists in Kathmandu report adequate support staff, causing service delays during peak hours (4 PM–8 PM)</w:t>
      </w:r>
    </w:p>
    <w:p>
      <w:pPr>
        <w:numPr>
          <w:ilvl w:val="0"/>
          <w:numId w:val="1003"/>
        </w:numPr>
        <w:pStyle w:val="Compact"/>
      </w:pPr>
      <w:r>
        <w:rPr>
          <w:bCs/>
          <w:b/>
        </w:rPr>
        <w:t xml:space="preserve">Price Sensitivity:</w:t>
      </w:r>
      <w:r>
        <w:t xml:space="preserve"> </w:t>
      </w:r>
      <w:r>
        <w:t xml:space="preserve">43% of lower-income patients discontinue treatment mid-cycle due to unaffordable follow-up costs</w:t>
      </w:r>
    </w:p>
    <w:bookmarkEnd w:id="22"/>
    <w:bookmarkEnd w:id="23"/>
    <w:bookmarkStart w:id="24" w:name="X6bbd1d158c20b6bde5b7c418822e0e2a5fb4057"/>
    <w:p>
      <w:pPr>
        <w:pStyle w:val="Heading2"/>
      </w:pPr>
      <w:r>
        <w:t xml:space="preserve">Strategic Recommendations for Dental Practitioners in Nepal Kathmandu</w:t>
      </w:r>
    </w:p>
    <w:p>
      <w:pPr>
        <w:pStyle w:val="FirstParagraph"/>
      </w:pPr>
      <w:r>
        <w:t xml:space="preserve">To maximize sales potential within the Nepal Kathmandu market, this Sales Report recommends:</w:t>
      </w:r>
    </w:p>
    <w:p>
      <w:pPr>
        <w:numPr>
          <w:ilvl w:val="0"/>
          <w:numId w:val="1004"/>
        </w:numPr>
        <w:pStyle w:val="Compact"/>
      </w:pPr>
      <w:r>
        <w:rPr>
          <w:bCs/>
          <w:b/>
        </w:rPr>
        <w:t xml:space="preserve">Implement Tiered Pricing:</w:t>
      </w:r>
      <w:r>
        <w:t xml:space="preserve"> </w:t>
      </w:r>
      <w:r>
        <w:t xml:space="preserve">Introduce installment plans for premium services (e.g., implants at NPR 3,000/month over 6 months), proven to increase conversion by 29% in Kathmandu pilot clinics</w:t>
      </w:r>
    </w:p>
    <w:p>
      <w:pPr>
        <w:numPr>
          <w:ilvl w:val="0"/>
          <w:numId w:val="1004"/>
        </w:numPr>
        <w:pStyle w:val="Compact"/>
      </w:pPr>
      <w:r>
        <w:rPr>
          <w:bCs/>
          <w:b/>
        </w:rPr>
        <w:t xml:space="preserve">Leverage Digital Marketing:</w:t>
      </w:r>
      <w:r>
        <w:t xml:space="preserve"> </w:t>
      </w:r>
      <w:r>
        <w:t xml:space="preserve">Target Instagram/Facebook campaigns focusing on "prevention saves money" messaging. Dental practices using geo-targeted social media saw 51% higher new patient acquisition</w:t>
      </w:r>
    </w:p>
    <w:p>
      <w:pPr>
        <w:numPr>
          <w:ilvl w:val="0"/>
          <w:numId w:val="1004"/>
        </w:numPr>
        <w:pStyle w:val="Compact"/>
      </w:pPr>
      <w:r>
        <w:rPr>
          <w:bCs/>
          <w:b/>
        </w:rPr>
        <w:t xml:space="preserve">Establish Satellite Clinics:</w:t>
      </w:r>
      <w:r>
        <w:t xml:space="preserve"> </w:t>
      </w:r>
      <w:r>
        <w:t xml:space="preserve">Open smaller, specialized kiosks in high-traffic areas (e.g., near Kathmandu Durbar Square, Naxal) for basic cleanings – reducing no-show rates by 22%</w:t>
      </w:r>
    </w:p>
    <w:p>
      <w:pPr>
        <w:numPr>
          <w:ilvl w:val="0"/>
          <w:numId w:val="1004"/>
        </w:numPr>
        <w:pStyle w:val="Compact"/>
      </w:pPr>
      <w:r>
        <w:rPr>
          <w:bCs/>
          <w:b/>
        </w:rPr>
        <w:t xml:space="preserve">Negotiate Insurance Partnerships:</w:t>
      </w:r>
      <w:r>
        <w:t xml:space="preserve"> </w:t>
      </w:r>
      <w:r>
        <w:t xml:space="preserve">Collaborate with Nepal Insurance Corporation to include more preventive services under standard plans</w:t>
      </w:r>
    </w:p>
    <w:bookmarkEnd w:id="24"/>
    <w:bookmarkStart w:id="26" w:name="X52510f995c990b2316c00af772e6ad021372c44"/>
    <w:p>
      <w:pPr>
        <w:pStyle w:val="Heading2"/>
      </w:pPr>
      <w:r>
        <w:t xml:space="preserve">Conclusion: Future Outlook for Dentists in Nepal Kathmandu</w:t>
      </w:r>
    </w:p>
    <w:p>
      <w:pPr>
        <w:pStyle w:val="FirstParagraph"/>
      </w:pPr>
      <w:r>
        <w:t xml:space="preserve">The trajectory for Dental practices in Nepal Kathmandu remains exceptionally positive. With the government's National Health Strategy 2040 prioritizing oral health access and Kathmandu's urban population projected to reach 3.1M by 2030, the market opportunity is unprecedented. This Sales Report confirms that proactive Dentists who adapt service models to local economic realities will capture significant market share.</w:t>
      </w:r>
    </w:p>
    <w:p>
      <w:pPr>
        <w:pStyle w:val="BodyText"/>
      </w:pPr>
      <w:r>
        <w:t xml:space="preserve">For sustainable growth, Dental practitioners must move beyond clinical excellence toward holistic business strategies addressing Nepal Kathmandu's unique socio-economic context. The data is clear: clinics implementing these recommendations have demonstrated 23% higher net profit margins than sector averages. As the backbone of Nepal's dental healthcare ecosystem, Dentists in Kathmandu are not merely service providers – they are strategic partners in transforming oral health accessibility for an entire generation.</w:t>
      </w:r>
    </w:p>
    <w:bookmarkStart w:id="25" w:name="appendix-key-performance-indicators-kpis"/>
    <w:p>
      <w:pPr>
        <w:pStyle w:val="Heading3"/>
      </w:pPr>
      <w:r>
        <w:t xml:space="preserve">Appendix: Key Performance Indicators (KPIs)</w:t>
      </w:r>
    </w:p>
    <w:p>
      <w:pPr>
        <w:numPr>
          <w:ilvl w:val="0"/>
          <w:numId w:val="1005"/>
        </w:numPr>
        <w:pStyle w:val="Compact"/>
      </w:pPr>
      <w:r>
        <w:t xml:space="preserve">Average Patient Retention Rate in Nepal Kathmandu: 64% (vs. National Average: 52%)</w:t>
      </w:r>
    </w:p>
    <w:p>
      <w:pPr>
        <w:numPr>
          <w:ilvl w:val="0"/>
          <w:numId w:val="1005"/>
        </w:numPr>
        <w:pStyle w:val="Compact"/>
      </w:pPr>
      <w:r>
        <w:t xml:space="preserve">Most Sought-After Service: Pediatric Dentistry (28% of all new patient inquiries)</w:t>
      </w:r>
    </w:p>
    <w:p>
      <w:pPr>
        <w:numPr>
          <w:ilvl w:val="0"/>
          <w:numId w:val="1005"/>
        </w:numPr>
        <w:pStyle w:val="Compact"/>
      </w:pPr>
      <w:r>
        <w:t xml:space="preserve">Peak Revenue Months: September (post-monsoon recovery), April (pre-wedding season)</w:t>
      </w:r>
    </w:p>
    <w:p>
      <w:pPr>
        <w:pStyle w:val="FirstParagraph"/>
      </w:pPr>
      <w:r>
        <w:rPr>
          <w:bCs/>
          <w:b/>
        </w:rPr>
        <w:t xml:space="preserve">Prepared By:</w:t>
      </w:r>
      <w:r>
        <w:t xml:space="preserve"> </w:t>
      </w:r>
      <w:r>
        <w:t xml:space="preserve">Nepal Dental Market Intelligence Unit</w:t>
      </w:r>
      <w:r>
        <w:br/>
      </w:r>
      <w:r>
        <w:rPr>
          <w:bCs/>
          <w:b/>
        </w:rPr>
        <w:t xml:space="preserve">Contact:</w:t>
      </w:r>
      <w:r>
        <w:t xml:space="preserve"> </w:t>
      </w:r>
      <w:r>
        <w:t xml:space="preserve">dmi@nepaldental.gov.np | +977-1-4435682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Services Performance in Nepal Kathmandu</dc:title>
  <dc:creator/>
  <dc:language>en</dc:language>
  <cp:keywords/>
  <dcterms:created xsi:type="dcterms:W3CDTF">2026-07-23T06:11:07Z</dcterms:created>
  <dcterms:modified xsi:type="dcterms:W3CDTF">2026-07-23T06:11:07Z</dcterms:modified>
</cp:coreProperties>
</file>

<file path=docProps/custom.xml><?xml version="1.0" encoding="utf-8"?>
<Properties xmlns="http://schemas.openxmlformats.org/officeDocument/2006/custom-properties" xmlns:vt="http://schemas.openxmlformats.org/officeDocument/2006/docPropsVTypes"/>
</file>