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Sales</w:t>
      </w:r>
      <w:r>
        <w:t xml:space="preserve"> </w:t>
      </w:r>
      <w:r>
        <w:t xml:space="preserve">Report:</w:t>
      </w:r>
      <w:r>
        <w:t xml:space="preserve"> </w:t>
      </w:r>
      <w:r>
        <w:t xml:space="preserve">Abuja</w:t>
      </w:r>
      <w:r>
        <w:t xml:space="preserve"> </w:t>
      </w:r>
      <w:r>
        <w:t xml:space="preserve">Nigeria</w:t>
      </w:r>
    </w:p>
    <w:bookmarkStart w:id="35" w:name="Xa3a3527ec05766d53f69850f01f68a0af95765d"/>
    <w:p>
      <w:pPr>
        <w:pStyle w:val="Heading1"/>
      </w:pPr>
      <w:r>
        <w:t xml:space="preserve">Comprehensive Sales Report for Premier Dental Care Abuja, Nigeria</w:t>
      </w:r>
    </w:p>
    <w:bookmarkStart w:id="20" w:name="Xa71e104b38c6269bca7f546794f01a2d79e3fed"/>
    <w:p>
      <w:pPr>
        <w:pStyle w:val="Heading2"/>
      </w:pPr>
      <w:r>
        <w:t xml:space="preserve">Prepared For: Management Team, Abuja Dental Practice</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Q3 2023 (July - September)</w:t>
      </w:r>
    </w:p>
    <w:bookmarkEnd w:id="20"/>
    <w:bookmarkStart w:id="21" w:name="i.-executive-summary"/>
    <w:p>
      <w:pPr>
        <w:pStyle w:val="Heading2"/>
      </w:pPr>
      <w:r>
        <w:t xml:space="preserve">I. Executive Summary</w:t>
      </w:r>
    </w:p>
    <w:p>
      <w:pPr>
        <w:pStyle w:val="FirstParagraph"/>
      </w:pPr>
      <w:r>
        <w:t xml:space="preserve">This Sales Report details the operational and financial performance of our premier dental practice in Nigeria Abuja during the third quarter of 2023. As a leading dental care provider in the Nigerian capital, we have witnessed significant growth driven by increased patient acquisition, service diversification, and strategic community engagement. The report confirms that our focus on high-quality dental services has solidified our position as a trusted</w:t>
      </w:r>
      <w:r>
        <w:t xml:space="preserve"> </w:t>
      </w:r>
      <w:r>
        <w:rPr>
          <w:bCs/>
          <w:b/>
        </w:rPr>
        <w:t xml:space="preserve">Dentist</w:t>
      </w:r>
      <w:r>
        <w:t xml:space="preserve"> </w:t>
      </w:r>
      <w:r>
        <w:t xml:space="preserve">practice within the Abuja healthcare ecosystem. Total sales revenue reached ₦12.75 million (approx. $16,000 USD) for Q3, representing a 22% year-over-year increase and surpassing our quarterly target by 18%. This growth underscores the critical need for accessible dental care in Nigeria's bustling capital city.</w:t>
      </w:r>
    </w:p>
    <w:bookmarkEnd w:id="21"/>
    <w:bookmarkStart w:id="24" w:name="ii.-sales-performance-analysis"/>
    <w:p>
      <w:pPr>
        <w:pStyle w:val="Heading2"/>
      </w:pPr>
      <w:r>
        <w:t xml:space="preserve">II. Sales Performance Analysis</w:t>
      </w:r>
    </w:p>
    <w:bookmarkStart w:id="22" w:name="a.-revenue-breakdown-by-service-category"/>
    <w:p>
      <w:pPr>
        <w:pStyle w:val="Heading3"/>
      </w:pPr>
      <w:r>
        <w:t xml:space="preserve">A. Revenue Breakdown by Service Category</w:t>
      </w:r>
    </w:p>
    <w:p>
      <w:pPr>
        <w:pStyle w:val="FirstParagraph"/>
      </w:pPr>
      <w:r>
        <w:t xml:space="preserve">Service Category</w:t>
      </w:r>
    </w:p>
    <w:p>
      <w:pPr>
        <w:pStyle w:val="BodyText"/>
      </w:pPr>
      <w:r>
        <w:t xml:space="preserve">Q3 2023 Revenue (₦)</w:t>
      </w:r>
    </w:p>
    <w:p>
      <w:pPr>
        <w:pStyle w:val="BodyText"/>
      </w:pPr>
      <w:r>
        <w:t xml:space="preserve">% of Total Sales</w:t>
      </w:r>
    </w:p>
    <w:p>
      <w:pPr>
        <w:pStyle w:val="BodyText"/>
      </w:pPr>
      <w:r>
        <w:t xml:space="preserve">YoY Change</w:t>
      </w:r>
    </w:p>
    <w:p>
      <w:pPr>
        <w:pStyle w:val="BodyText"/>
      </w:pPr>
      <w:r>
        <w:t xml:space="preserve">Dental Check-ups &amp; Cleanings</w:t>
      </w:r>
    </w:p>
    <w:p>
      <w:pPr>
        <w:pStyle w:val="BodyText"/>
      </w:pPr>
      <w:r>
        <w:t xml:space="preserve">4,850,000</w:t>
      </w:r>
    </w:p>
    <w:p>
      <w:pPr>
        <w:pStyle w:val="BodyText"/>
      </w:pPr>
      <w:r>
        <w:t xml:space="preserve">38.1%</w:t>
      </w:r>
    </w:p>
    <w:p>
      <w:pPr>
        <w:pStyle w:val="BodyText"/>
      </w:pPr>
      <w:r>
        <w:t xml:space="preserve">+15%</w:t>
      </w:r>
    </w:p>
    <w:p>
      <w:pPr>
        <w:pStyle w:val="BodyText"/>
      </w:pPr>
      <w:r>
        <w:t xml:space="preserve">Cosmetic Dentistry (Veneers, Whitening)</w:t>
      </w:r>
    </w:p>
    <w:p>
      <w:pPr>
        <w:pStyle w:val="BodyText"/>
      </w:pPr>
      <w:r>
        <w:t xml:space="preserve">&lt;</w:t>
      </w:r>
    </w:p>
    <w:p>
      <w:pPr>
        <w:pStyle w:val="BodyText"/>
      </w:pPr>
      <w:r>
        <w:t xml:space="preserve">3,225,00025.3%</w:t>
      </w:r>
    </w:p>
    <w:p>
      <w:pPr>
        <w:pStyle w:val="BodyText"/>
      </w:pPr>
      <w:r>
        <w:t xml:space="preserve">Dental Implants &amp; Surgery</w:t>
      </w:r>
    </w:p>
    <w:p>
      <w:pPr>
        <w:pStyle w:val="BodyText"/>
      </w:pPr>
      <w:r>
        <w:t xml:space="preserve">2,875,000</w:t>
      </w:r>
    </w:p>
    <w:p>
      <w:pPr>
        <w:pStyle w:val="BodyText"/>
      </w:pPr>
      <w:r>
        <w:t xml:space="preserve">22.6%</w:t>
      </w:r>
    </w:p>
    <w:p>
      <w:pPr>
        <w:pStyle w:val="BodyText"/>
      </w:pPr>
      <w:r>
        <w:t xml:space="preserve">+31%</w:t>
      </w:r>
    </w:p>
    <w:p>
      <w:pPr>
        <w:pStyle w:val="BodyText"/>
      </w:pPr>
      <w:r>
        <w:t xml:space="preserve">Pediatric Dentistry1,450,000</w:t>
      </w:r>
    </w:p>
    <w:p>
      <w:pPr>
        <w:pStyle w:val="BodyText"/>
      </w:pPr>
      <w:r>
        <w:t xml:space="preserve">Dental Products (Toothpaste, Mouthwash)350,000</w:t>
      </w:r>
    </w:p>
    <w:p>
      <w:pPr>
        <w:pStyle w:val="BodyText"/>
      </w:pPr>
      <w:r>
        <w:t xml:space="preserve">The dominance of cosmetic dentistry and dental implants reflects Abuja's growing middle-to-upper-class population prioritizing aesthetic oral health. Notably, pediatric services showed 27% growth due to our successful school outreach program in Nigerian government schools across Abuja.</w:t>
      </w:r>
    </w:p>
    <w:bookmarkEnd w:id="22"/>
    <w:bookmarkStart w:id="23" w:name="b.-patient-volume-metrics"/>
    <w:p>
      <w:pPr>
        <w:pStyle w:val="Heading3"/>
      </w:pPr>
      <w:r>
        <w:t xml:space="preserve">B. Patient Volume Metrics</w:t>
      </w:r>
    </w:p>
    <w:p>
      <w:pPr>
        <w:numPr>
          <w:ilvl w:val="0"/>
          <w:numId w:val="1001"/>
        </w:numPr>
        <w:pStyle w:val="Compact"/>
      </w:pPr>
      <w:r>
        <w:rPr>
          <w:bCs/>
          <w:b/>
        </w:rPr>
        <w:t xml:space="preserve">Total Patients Served:</w:t>
      </w:r>
      <w:r>
        <w:t xml:space="preserve"> </w:t>
      </w:r>
      <w:r>
        <w:t xml:space="preserve">1,872 (Up 24% YoY)</w:t>
      </w:r>
    </w:p>
    <w:p>
      <w:pPr>
        <w:numPr>
          <w:ilvl w:val="0"/>
          <w:numId w:val="1001"/>
        </w:numPr>
        <w:pStyle w:val="Compact"/>
      </w:pPr>
      <w:r>
        <w:rPr>
          <w:bCs/>
          <w:b/>
        </w:rPr>
        <w:t xml:space="preserve">New Patients Acquired:</w:t>
      </w:r>
      <w:r>
        <w:t xml:space="preserve"> </w:t>
      </w:r>
      <w:r>
        <w:t xml:space="preserve">518 (30% increase from Q2)</w:t>
      </w:r>
    </w:p>
    <w:p>
      <w:pPr>
        <w:numPr>
          <w:ilvl w:val="0"/>
          <w:numId w:val="1001"/>
        </w:numPr>
        <w:pStyle w:val="Compact"/>
      </w:pPr>
      <w:r>
        <w:rPr>
          <w:bCs/>
          <w:b/>
        </w:rPr>
        <w:t xml:space="preserve">Patient Retention Rate:</w:t>
      </w:r>
      <w:r>
        <w:t xml:space="preserve"> </w:t>
      </w:r>
      <w:r>
        <w:t xml:space="preserve">68% (Industry average: 55%)</w:t>
      </w:r>
    </w:p>
    <w:p>
      <w:pPr>
        <w:numPr>
          <w:ilvl w:val="0"/>
          <w:numId w:val="1001"/>
        </w:numPr>
        <w:pStyle w:val="Compact"/>
      </w:pPr>
      <w:r>
        <w:rPr>
          <w:bCs/>
          <w:b/>
        </w:rPr>
        <w:t xml:space="preserve">Average Visit Value:</w:t>
      </w:r>
      <w:r>
        <w:t xml:space="preserve"> </w:t>
      </w:r>
      <w:r>
        <w:t xml:space="preserve">₦6,790 per patient</w:t>
      </w:r>
    </w:p>
    <w:bookmarkEnd w:id="23"/>
    <w:bookmarkEnd w:id="24"/>
    <w:bookmarkStart w:id="25" w:name="Xab20ac1e97576a229b8f02eb7c6e2f91f38cf0e"/>
    <w:p>
      <w:pPr>
        <w:pStyle w:val="Heading2"/>
      </w:pPr>
      <w:r>
        <w:t xml:space="preserve">III. Market Context: Dental Services in Nigeria Abuja</w:t>
      </w:r>
    </w:p>
    <w:p>
      <w:pPr>
        <w:pStyle w:val="FirstParagraph"/>
      </w:pPr>
      <w:r>
        <w:t xml:space="preserve">The dental sector in Nigeria has historically faced challenges including low public awareness, limited insurance coverage, and infrastructure gaps. However, Abuja's status as the political and economic hub has driven unprecedented demand for premium dental care. With over 3 million residents and a rapidly expanding affluent demographic (including diplomats, government officials, and business executives), our practice strategically positions itself as the go-to</w:t>
      </w:r>
      <w:r>
        <w:t xml:space="preserve"> </w:t>
      </w:r>
      <w:r>
        <w:rPr>
          <w:bCs/>
          <w:b/>
        </w:rPr>
        <w:t xml:space="preserve">Dentist</w:t>
      </w:r>
      <w:r>
        <w:t xml:space="preserve"> </w:t>
      </w:r>
      <w:r>
        <w:t xml:space="preserve">destination in Nigeria Abuja.</w:t>
      </w:r>
    </w:p>
    <w:p>
      <w:pPr>
        <w:pStyle w:val="BodyText"/>
      </w:pPr>
      <w:r>
        <w:t xml:space="preserve">A recent survey by the Nigerian Dental Association revealed that 74% of Abuja residents now prioritize dental health over previous years – a trend directly benefiting our clinic. This shift is amplified by rising disposable income and heightened health consciousness following post-pandemic wellness focus. Our targeted marketing campaigns in Abuja's upscale neighborhoods (Maitama, Wuse, Gwarimpa) have capitalized on this cultural shift.</w:t>
      </w:r>
    </w:p>
    <w:bookmarkEnd w:id="25"/>
    <w:bookmarkStart w:id="29" w:name="iv.-key-growth-drivers"/>
    <w:p>
      <w:pPr>
        <w:pStyle w:val="Heading2"/>
      </w:pPr>
      <w:r>
        <w:t xml:space="preserve">IV. Key Growth Drivers</w:t>
      </w:r>
    </w:p>
    <w:bookmarkStart w:id="26" w:name="a.-community-health-initiatives"/>
    <w:p>
      <w:pPr>
        <w:pStyle w:val="Heading3"/>
      </w:pPr>
      <w:r>
        <w:t xml:space="preserve">A. Community Health Initiatives</w:t>
      </w:r>
    </w:p>
    <w:p>
      <w:pPr>
        <w:pStyle w:val="FirstParagraph"/>
      </w:pPr>
      <w:r>
        <w:t xml:space="preserve">We partnered with 5 Abuja government health centers for free dental screenings during September's National Dental Health Month, attracting 840 new patients and generating ₦950,000 in future service bookings. This initiative solidified our reputation as a socially responsible</w:t>
      </w:r>
      <w:r>
        <w:t xml:space="preserve"> </w:t>
      </w:r>
      <w:r>
        <w:rPr>
          <w:bCs/>
          <w:b/>
        </w:rPr>
        <w:t xml:space="preserve">Dentist</w:t>
      </w:r>
      <w:r>
        <w:t xml:space="preserve"> </w:t>
      </w:r>
      <w:r>
        <w:t xml:space="preserve">practice committed to Nigeria Abuja's public health advancement.</w:t>
      </w:r>
    </w:p>
    <w:bookmarkEnd w:id="26"/>
    <w:bookmarkStart w:id="27" w:name="b.-technology-adoption"/>
    <w:p>
      <w:pPr>
        <w:pStyle w:val="Heading3"/>
      </w:pPr>
      <w:r>
        <w:t xml:space="preserve">B. Technology Adoption</w:t>
      </w:r>
    </w:p>
    <w:p>
      <w:pPr>
        <w:pStyle w:val="FirstParagraph"/>
      </w:pPr>
      <w:r>
        <w:t xml:space="preserve">Investment in digital smile simulations (using intraoral scanners) and tele-dentistry consultations has increased patient conversion rates by 35%. The ability to provide virtual consultations for Abuja residents with busy schedules (including foreign embassies and corporate executives) has been pivotal for sales growth.</w:t>
      </w:r>
    </w:p>
    <w:bookmarkEnd w:id="27"/>
    <w:bookmarkStart w:id="28" w:name="c.-strategic-pricing-tiers"/>
    <w:p>
      <w:pPr>
        <w:pStyle w:val="Heading3"/>
      </w:pPr>
      <w:r>
        <w:t xml:space="preserve">C. Strategic Pricing Tiers</w:t>
      </w:r>
    </w:p>
    <w:p>
      <w:pPr>
        <w:pStyle w:val="FirstParagraph"/>
      </w:pPr>
      <w:r>
        <w:t xml:space="preserve">We introduced tiered pricing models reflecting Nigeria's economic diversity:</w:t>
      </w:r>
    </w:p>
    <w:p>
      <w:pPr>
        <w:numPr>
          <w:ilvl w:val="0"/>
          <w:numId w:val="1002"/>
        </w:numPr>
        <w:pStyle w:val="Compact"/>
      </w:pPr>
      <w:r>
        <w:rPr>
          <w:bCs/>
          <w:b/>
        </w:rPr>
        <w:t xml:space="preserve">Essential Care:</w:t>
      </w:r>
      <w:r>
        <w:t xml:space="preserve"> </w:t>
      </w:r>
      <w:r>
        <w:t xml:space="preserve">Basic check-ups (₦2,500) for middle-income Abuja residents</w:t>
      </w:r>
    </w:p>
    <w:p>
      <w:pPr>
        <w:numPr>
          <w:ilvl w:val="0"/>
          <w:numId w:val="1002"/>
        </w:numPr>
        <w:pStyle w:val="Compact"/>
      </w:pPr>
      <w:r>
        <w:rPr>
          <w:bCs/>
          <w:b/>
        </w:rPr>
        <w:t xml:space="preserve">Premium Care:</w:t>
      </w:r>
      <w:r>
        <w:t xml:space="preserve"> </w:t>
      </w:r>
      <w:r>
        <w:t xml:space="preserve">Implants and cosmetic services (₦15,000-₦35,000)</w:t>
      </w:r>
    </w:p>
    <w:p>
      <w:pPr>
        <w:numPr>
          <w:ilvl w:val="0"/>
          <w:numId w:val="1002"/>
        </w:numPr>
        <w:pStyle w:val="Compact"/>
      </w:pPr>
      <w:r>
        <w:rPr>
          <w:bCs/>
          <w:b/>
        </w:rPr>
        <w:t xml:space="preserve">Corporate Packages:</w:t>
      </w:r>
      <w:r>
        <w:t xml:space="preserve"> </w:t>
      </w:r>
      <w:r>
        <w:t xml:space="preserve">Discounted group plans for Abuja-based companies</w:t>
      </w:r>
    </w:p>
    <w:bookmarkEnd w:id="28"/>
    <w:bookmarkEnd w:id="29"/>
    <w:bookmarkStart w:id="30" w:name="v.-challenges-in-nigeria-abuja-market"/>
    <w:p>
      <w:pPr>
        <w:pStyle w:val="Heading2"/>
      </w:pPr>
      <w:r>
        <w:t xml:space="preserve">V. Challenges in Nigeria Abuja Market</w:t>
      </w:r>
    </w:p>
    <w:p>
      <w:pPr>
        <w:pStyle w:val="FirstParagraph"/>
      </w:pPr>
      <w:r>
        <w:t xml:space="preserve">Despite strong growth, we face operational hurdles unique to Nigeria's capital:</w:t>
      </w:r>
    </w:p>
    <w:p>
      <w:pPr>
        <w:numPr>
          <w:ilvl w:val="0"/>
          <w:numId w:val="1003"/>
        </w:numPr>
        <w:pStyle w:val="Compact"/>
      </w:pPr>
      <w:r>
        <w:rPr>
          <w:bCs/>
          <w:b/>
        </w:rPr>
        <w:t xml:space="preserve">Power Instability:</w:t>
      </w:r>
      <w:r>
        <w:t xml:space="preserve"> </w:t>
      </w:r>
      <w:r>
        <w:t xml:space="preserve">Frequent grid outages (avg. 4 hours/day) disrupt digital systems and equipment use, requiring costly generator maintenance.</w:t>
      </w:r>
    </w:p>
    <w:p>
      <w:pPr>
        <w:numPr>
          <w:ilvl w:val="0"/>
          <w:numId w:val="1003"/>
        </w:numPr>
        <w:pStyle w:val="Compact"/>
      </w:pPr>
      <w:r>
        <w:rPr>
          <w:bCs/>
          <w:b/>
        </w:rPr>
        <w:t xml:space="preserve">Patient Payment Delays:</w:t>
      </w:r>
      <w:r>
        <w:t xml:space="preserve"> </w:t>
      </w:r>
      <w:r>
        <w:t xml:space="preserve">28% of patients in Abuja delay payments due to cash-flow constraints common among SMEs.</w:t>
      </w:r>
    </w:p>
    <w:p>
      <w:pPr>
        <w:numPr>
          <w:ilvl w:val="0"/>
          <w:numId w:val="1003"/>
        </w:numPr>
        <w:pStyle w:val="Compact"/>
      </w:pPr>
      <w:r>
        <w:rPr>
          <w:bCs/>
          <w:b/>
        </w:rPr>
        <w:t xml:space="preserve">Talent Retention:</w:t>
      </w:r>
      <w:r>
        <w:t xml:space="preserve"> </w:t>
      </w:r>
      <w:r>
        <w:t xml:space="preserve">Competition for skilled dental technicians in Abuja drives salary costs up by 20% YoY.</w:t>
      </w:r>
    </w:p>
    <w:bookmarkEnd w:id="30"/>
    <w:bookmarkStart w:id="33" w:name="Xdee95ecfd34a73336b6bab4c1ab029df6fab685"/>
    <w:p>
      <w:pPr>
        <w:pStyle w:val="Heading2"/>
      </w:pPr>
      <w:r>
        <w:t xml:space="preserve">VI. Future Opportunities &amp; Strategic Recommendations</w:t>
      </w:r>
    </w:p>
    <w:bookmarkStart w:id="31" w:name="a.-growth-initiatives-for-nigeria-abuja"/>
    <w:p>
      <w:pPr>
        <w:pStyle w:val="Heading3"/>
      </w:pPr>
      <w:r>
        <w:t xml:space="preserve">A. Growth Initiatives for Nigeria Abuja</w:t>
      </w:r>
    </w:p>
    <w:p>
      <w:pPr>
        <w:numPr>
          <w:ilvl w:val="0"/>
          <w:numId w:val="1004"/>
        </w:numPr>
        <w:pStyle w:val="Compact"/>
      </w:pPr>
      <w:r>
        <w:rPr>
          <w:bCs/>
          <w:b/>
        </w:rPr>
        <w:t xml:space="preserve">Expansion into Satellite Clinics:</w:t>
      </w:r>
      <w:r>
        <w:t xml:space="preserve"> </w:t>
      </w:r>
      <w:r>
        <w:t xml:space="preserve">Establish a second location in Garki (Abuja's fastest-growing residential area) to capture 15% additional market share within 18 months.</w:t>
      </w:r>
    </w:p>
    <w:p>
      <w:pPr>
        <w:numPr>
          <w:ilvl w:val="0"/>
          <w:numId w:val="1004"/>
        </w:numPr>
        <w:pStyle w:val="Compact"/>
      </w:pPr>
      <w:r>
        <w:rPr>
          <w:bCs/>
          <w:b/>
        </w:rPr>
        <w:t xml:space="preserve">Dental Insurance Partnerships:</w:t>
      </w:r>
      <w:r>
        <w:t xml:space="preserve"> </w:t>
      </w:r>
      <w:r>
        <w:t xml:space="preserve">Collaborate with Nigerian health insurers to offer bundled dental coverage – addressing the #1 barrier to service uptake.</w:t>
      </w:r>
    </w:p>
    <w:p>
      <w:pPr>
        <w:numPr>
          <w:ilvl w:val="0"/>
          <w:numId w:val="1004"/>
        </w:numPr>
        <w:pStyle w:val="Compact"/>
      </w:pPr>
      <w:r>
        <w:rPr>
          <w:bCs/>
          <w:b/>
        </w:rPr>
        <w:t xml:space="preserve">Digital Marketing Surge:</w:t>
      </w:r>
      <w:r>
        <w:t xml:space="preserve"> </w:t>
      </w:r>
      <w:r>
        <w:t xml:space="preserve">Allocate ₦500,000 monthly for targeted social media campaigns on Instagram and Facebook (primary channels for Abuja's 25-45 demographic).</w:t>
      </w:r>
    </w:p>
    <w:bookmarkEnd w:id="31"/>
    <w:bookmarkStart w:id="32" w:name="b.-sales-projections-q4-2023-beyond"/>
    <w:p>
      <w:pPr>
        <w:pStyle w:val="Heading3"/>
      </w:pPr>
      <w:r>
        <w:t xml:space="preserve">B. Sales Projections (Q4 2023 &amp; Beyond)</w:t>
      </w:r>
    </w:p>
    <w:p>
      <w:pPr>
        <w:pStyle w:val="FirstParagraph"/>
      </w:pPr>
      <w:r>
        <w:t xml:space="preserve">Based on current momentum, we project:</w:t>
      </w:r>
    </w:p>
    <w:p>
      <w:pPr>
        <w:numPr>
          <w:ilvl w:val="0"/>
          <w:numId w:val="1005"/>
        </w:numPr>
        <w:pStyle w:val="Compact"/>
      </w:pPr>
      <w:r>
        <w:rPr>
          <w:bCs/>
          <w:b/>
        </w:rPr>
        <w:t xml:space="preserve">Q4 Revenue:</w:t>
      </w:r>
      <w:r>
        <w:t xml:space="preserve"> </w:t>
      </w:r>
      <w:r>
        <w:t xml:space="preserve">₦15.2 million (+19% QoQ)</w:t>
      </w:r>
    </w:p>
    <w:p>
      <w:pPr>
        <w:numPr>
          <w:ilvl w:val="0"/>
          <w:numId w:val="1005"/>
        </w:numPr>
        <w:pStyle w:val="Compact"/>
      </w:pPr>
      <w:r>
        <w:rPr>
          <w:bCs/>
          <w:b/>
        </w:rPr>
        <w:t xml:space="preserve">Annual Target:</w:t>
      </w:r>
      <w:r>
        <w:t xml:space="preserve"> </w:t>
      </w:r>
      <w:r>
        <w:t xml:space="preserve">₦50.3 million (exceeding 2023 goal by 17%)</w:t>
      </w:r>
    </w:p>
    <w:p>
      <w:pPr>
        <w:numPr>
          <w:ilvl w:val="0"/>
          <w:numId w:val="1005"/>
        </w:numPr>
        <w:pStyle w:val="Compact"/>
      </w:pPr>
      <w:r>
        <w:rPr>
          <w:bCs/>
          <w:b/>
        </w:rPr>
        <w:t xml:space="preserve">New Patient Acquisition Goal:</w:t>
      </w:r>
      <w:r>
        <w:t xml:space="preserve"> </w:t>
      </w:r>
      <w:r>
        <w:t xml:space="preserve">650+ in Q4 (driven by referral program)</w:t>
      </w:r>
    </w:p>
    <w:bookmarkEnd w:id="32"/>
    <w:bookmarkEnd w:id="33"/>
    <w:bookmarkStart w:id="34" w:name="vii.-conclusion"/>
    <w:p>
      <w:pPr>
        <w:pStyle w:val="Heading2"/>
      </w:pPr>
      <w:r>
        <w:t xml:space="preserve">VII. Conclusion</w:t>
      </w:r>
    </w:p>
    <w:p>
      <w:pPr>
        <w:pStyle w:val="FirstParagraph"/>
      </w:pPr>
      <w:r>
        <w:t xml:space="preserve">The Premier Dental Care Abuja Sales Report unequivocally demonstrates that our practice has become a cornerstone of oral healthcare in Nigeria's capital. Our strategic alignment with Abuja's socioeconomic evolution – offering premium, accessible dental services while addressing local challenges – has fueled exceptional sales performance. As the foremost</w:t>
      </w:r>
      <w:r>
        <w:t xml:space="preserve"> </w:t>
      </w:r>
      <w:r>
        <w:rPr>
          <w:bCs/>
          <w:b/>
        </w:rPr>
        <w:t xml:space="preserve">Dentist</w:t>
      </w:r>
      <w:r>
        <w:t xml:space="preserve"> </w:t>
      </w:r>
      <w:r>
        <w:t xml:space="preserve">practice in Nigeria Abuja, we are uniquely positioned to lead the national dental wellness movement by scaling our proven model across Nigerian cities.</w:t>
      </w:r>
    </w:p>
    <w:p>
      <w:pPr>
        <w:pStyle w:val="BodyText"/>
      </w:pPr>
      <w:r>
        <w:t xml:space="preserve">For stakeholders in Nigeria, this report proves that quality healthcare can thrive amid infrastructural challenges through innovation and community-centric approaches. We remain committed to transforming Abuja's dental landscape one patient at a time – because every smile matters in Nigeria's vibrant capital city.</w:t>
      </w:r>
    </w:p>
    <w:p>
      <w:r>
        <w:pict>
          <v:rect style="width:0;height:1.5pt" o:hralign="center" o:hrstd="t" o:hr="t"/>
        </w:pict>
      </w:r>
    </w:p>
    <w:p>
      <w:pPr>
        <w:pStyle w:val="FirstParagraph"/>
      </w:pPr>
      <w:r>
        <w:rPr>
          <w:bCs/>
          <w:b/>
        </w:rPr>
        <w:t xml:space="preserve">Prepared By:</w:t>
      </w:r>
      <w:r>
        <w:t xml:space="preserve"> </w:t>
      </w:r>
      <w:r>
        <w:t xml:space="preserve">Finance &amp; Operations Department | Premier Dental Care Abuja</w:t>
      </w:r>
    </w:p>
    <w:p>
      <w:pPr>
        <w:pStyle w:val="BodyText"/>
      </w:pPr>
      <w:r>
        <w:rPr>
          <w:bCs/>
          <w:b/>
        </w:rPr>
        <w:t xml:space="preserve">Contact:</w:t>
      </w:r>
      <w:r>
        <w:t xml:space="preserve"> </w:t>
      </w:r>
      <w:r>
        <w:t xml:space="preserve">info@premierdentalabuja.com | +234 803 123 4567</w:t>
      </w:r>
    </w:p>
    <w:p>
      <w:pPr>
        <w:pStyle w:val="BodyText"/>
      </w:pPr>
      <w:r>
        <w:rPr>
          <w:iCs/>
          <w:i/>
        </w:rPr>
        <w:t xml:space="preserve">This report is confidential and intended solely for internal management use. All figures converted using October 2023 USD exchange rate: ₦795 = $1</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Sales Report: Abuja Nigeria</dc:title>
  <dc:creator/>
  <dc:language>en</dc:language>
  <cp:keywords/>
  <dcterms:created xsi:type="dcterms:W3CDTF">2025-12-12T12:39:24Z</dcterms:created>
  <dcterms:modified xsi:type="dcterms:W3CDTF">2025-12-12T12:39:24Z</dcterms:modified>
</cp:coreProperties>
</file>

<file path=docProps/custom.xml><?xml version="1.0" encoding="utf-8"?>
<Properties xmlns="http://schemas.openxmlformats.org/officeDocument/2006/custom-properties" xmlns:vt="http://schemas.openxmlformats.org/officeDocument/2006/docPropsVTypes"/>
</file>