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w:t>
      </w:r>
      <w:r>
        <w:t xml:space="preserve"> </w:t>
      </w:r>
      <w:r>
        <w:t xml:space="preserve">Islamabad</w:t>
      </w:r>
      <w:r>
        <w:t xml:space="preserve"> </w:t>
      </w:r>
      <w:r>
        <w:t xml:space="preserve">Dental</w:t>
      </w:r>
      <w:r>
        <w:t xml:space="preserve"> </w:t>
      </w:r>
      <w:r>
        <w:t xml:space="preserve">Clinic</w:t>
      </w:r>
    </w:p>
    <w:bookmarkStart w:id="20" w:name="sales-report---islamabad-dental-clinic"/>
    <w:p>
      <w:pPr>
        <w:pStyle w:val="Heading1"/>
      </w:pPr>
      <w:r>
        <w:t xml:space="preserve">SALES REPORT - ISLAMABAD DENTAL CLINIC</w:t>
      </w:r>
    </w:p>
    <w:p>
      <w:pPr>
        <w:pStyle w:val="FirstParagraph"/>
      </w:pPr>
      <w:r>
        <w:t xml:space="preserve">Q3 Sales Performance Analysis | July 2024 - September 2024 | Pakistan Islamabad</w:t>
      </w:r>
    </w:p>
    <w:bookmarkEnd w:id="20"/>
    <w:bookmarkStart w:id="21" w:name="executive-summary"/>
    <w:p>
      <w:pPr>
        <w:pStyle w:val="Heading2"/>
      </w:pPr>
      <w:r>
        <w:t xml:space="preserve">Executive Summary</w:t>
      </w:r>
    </w:p>
    <w:p>
      <w:pPr>
        <w:pStyle w:val="FirstParagraph"/>
      </w:pPr>
      <w:r>
        <w:t xml:space="preserve">This comprehensive Sales Report details the operational and financial performance of our premium dental practice in Islamabad, Pakistan during the third quarter of 2024. As a leading</w:t>
      </w:r>
      <w:r>
        <w:t xml:space="preserve"> </w:t>
      </w:r>
      <w:r>
        <w:rPr>
          <w:bCs/>
          <w:b/>
        </w:rPr>
        <w:t xml:space="preserve">Dentist</w:t>
      </w:r>
      <w:r>
        <w:t xml:space="preserve"> </w:t>
      </w:r>
      <w:r>
        <w:t xml:space="preserve">facility serving Islamabad's urban and suburban communities, our focus on advanced cosmetic dentistry, preventive care, and patient-centric service delivery has driven significant growth. The report analyzes key performance indicators (KPIs), market trends specific to Pakistan Islamabad, and strategic initiatives that positioned us as a top-tier dental provider in the capital city. With 15% year-on-year revenue growth and sustained patient satisfaction scores above 92%, this period marks a pivotal success for our clinic's expansion strategy.</w:t>
      </w:r>
    </w:p>
    <w:bookmarkEnd w:id="21"/>
    <w:bookmarkStart w:id="22" w:name="quarterly-sales-performance-overview"/>
    <w:p>
      <w:pPr>
        <w:pStyle w:val="Heading2"/>
      </w:pPr>
      <w:r>
        <w:t xml:space="preserve">Quarterly Sales Performance Overview</w:t>
      </w:r>
    </w:p>
    <w:p>
      <w:pPr>
        <w:pStyle w:val="FirstParagraph"/>
      </w:pPr>
      <w:r>
        <w:t xml:space="preserve">Service Category</w:t>
      </w:r>
    </w:p>
    <w:p>
      <w:pPr>
        <w:pStyle w:val="BodyText"/>
      </w:pPr>
      <w:r>
        <w:t xml:space="preserve">Q3 2024 (PKR)</w:t>
      </w:r>
    </w:p>
    <w:p>
      <w:pPr>
        <w:pStyle w:val="BodyText"/>
      </w:pPr>
      <w:r>
        <w:t xml:space="preserve">Prior Year Q3 (PKR)</w:t>
      </w:r>
    </w:p>
    <w:p>
      <w:pPr>
        <w:pStyle w:val="BodyText"/>
      </w:pPr>
      <w:r>
        <w:t xml:space="preserve">% Change</w:t>
      </w:r>
    </w:p>
    <w:p>
      <w:pPr>
        <w:pStyle w:val="BodyText"/>
      </w:pPr>
      <w:r>
        <w:t xml:space="preserve">Cosmetic Procedures (Veneers, Whitening)</w:t>
      </w:r>
    </w:p>
    <w:p>
      <w:pPr>
        <w:pStyle w:val="BodyText"/>
      </w:pPr>
      <w:r>
        <w:t xml:space="preserve">1,250,000</w:t>
      </w:r>
    </w:p>
    <w:p>
      <w:pPr>
        <w:pStyle w:val="BodyText"/>
      </w:pPr>
      <w:r>
        <w:t xml:space="preserve">985,000</w:t>
      </w:r>
    </w:p>
    <w:p>
      <w:pPr>
        <w:pStyle w:val="BodyText"/>
      </w:pPr>
      <w:r>
        <w:t xml:space="preserve">+27%</w:t>
      </w:r>
    </w:p>
    <w:p>
      <w:pPr>
        <w:pStyle w:val="BodyText"/>
      </w:pPr>
      <w:r>
        <w:t xml:space="preserve">Restorative Care (Crowns, Fillings)</w:t>
      </w:r>
    </w:p>
    <w:p>
      <w:pPr>
        <w:pStyle w:val="BodyText"/>
      </w:pPr>
      <w:r>
        <w:t xml:space="preserve">985,400</w:t>
      </w:r>
    </w:p>
    <w:p>
      <w:pPr>
        <w:pStyle w:val="BodyText"/>
      </w:pPr>
      <w:r>
        <w:t xml:space="preserve">843,250</w:t>
      </w:r>
    </w:p>
    <w:bookmarkEnd w:id="22"/>
    <w:bookmarkStart w:id="23" w:name="X0a8589f28e67d1e87a0c1af625a30ab71afe81a"/>
    <w:p>
      <w:pPr>
        <w:pStyle w:val="Heading2"/>
      </w:pPr>
      <w:r>
        <w:t xml:space="preserve">Market Analysis: Dental Sector in Pakistan Islamabad</w:t>
      </w:r>
    </w:p>
    <w:p>
      <w:pPr>
        <w:pStyle w:val="FirstParagraph"/>
      </w:pPr>
      <w:r>
        <w:t xml:space="preserve">The dental industry in Pakistan Islamabad has experienced transformative growth due to rising disposable incomes and heightened health awareness. As the capital city serves as a hub for government officials, corporate professionals, and affluent families, demand for premium dental services has surged. Our Sales Report identifies three critical market drivers: (1) Increasing middle-class adoption of preventive care (up 32% YoY in Islamabad), (2) Growing interest in cosmetic dentistry among young professionals aged 25-40, and (3) Government initiatives promoting oral health education in schools across Pakistan. This trend positions</w:t>
      </w:r>
      <w:r>
        <w:t xml:space="preserve"> </w:t>
      </w:r>
      <w:r>
        <w:rPr>
          <w:bCs/>
          <w:b/>
        </w:rPr>
        <w:t xml:space="preserve">Dentist</w:t>
      </w:r>
      <w:r>
        <w:t xml:space="preserve"> </w:t>
      </w:r>
      <w:r>
        <w:t xml:space="preserve">practices like ours to capture significant market share through specialized services tailored to Islamabad's socio-economic profile.</w:t>
      </w:r>
    </w:p>
    <w:bookmarkEnd w:id="23"/>
    <w:bookmarkStart w:id="25" w:name="top-performing-services-patient-insights"/>
    <w:p>
      <w:pPr>
        <w:pStyle w:val="Heading2"/>
      </w:pPr>
      <w:r>
        <w:t xml:space="preserve">Top Performing Services &amp; Patient Insights</w:t>
      </w:r>
    </w:p>
    <w:p>
      <w:pPr>
        <w:pStyle w:val="FirstParagraph"/>
      </w:pPr>
      <w:r>
        <w:rPr>
          <w:iCs/>
          <w:i/>
        </w:rPr>
        <w:t xml:space="preserve">1. Digital Smile Design (DSD) Consultations:</w:t>
      </w:r>
      <w:r>
        <w:t xml:space="preserve"> </w:t>
      </w:r>
      <w:r>
        <w:t xml:space="preserve">Our flagship service saw 45% more bookings this quarter, driven by social media campaigns targeting Islamabad's elite neighborhoods like DHA and Bahria Town. Patients increasingly prioritize aesthetic outcomes alongside functional dental care.</w:t>
      </w:r>
    </w:p>
    <w:p>
      <w:pPr>
        <w:pStyle w:val="BodyText"/>
      </w:pPr>
      <w:r>
        <w:rPr>
          <w:iCs/>
          <w:i/>
        </w:rPr>
        <w:t xml:space="preserve">2. Preventive Dentistry Packages:</w:t>
      </w:r>
      <w:r>
        <w:t xml:space="preserve"> </w:t>
      </w:r>
      <w:r>
        <w:t xml:space="preserve">The "Healthy Smile for Life" package (including 6-month check-ups + cleanings) recorded 31% growth, reflecting Islamabad's growing preventive care consciousness. This aligns with Pakistan's National Oral Health Program emphasizing early intervention.</w:t>
      </w:r>
    </w:p>
    <w:p>
      <w:pPr>
        <w:pStyle w:val="BodyText"/>
      </w:pPr>
      <w:r>
        <w:rPr>
          <w:iCs/>
          <w:i/>
        </w:rPr>
        <w:t xml:space="preserve">3. Pediatric Dental Care:</w:t>
      </w:r>
      <w:r>
        <w:t xml:space="preserve"> </w:t>
      </w:r>
      <w:r>
        <w:t xml:space="preserve">A standout category with 28% YoY increase, fueled by Islamabad parents' increasing willingness to invest in children's oral health – a significant shift from traditional neglect of pediatric dentistry in Pakistani households.</w:t>
      </w:r>
    </w:p>
    <w:bookmarkStart w:id="24" w:name="X87be857102c30f23aa2d1de76072be082986d59"/>
    <w:p>
      <w:pPr>
        <w:pStyle w:val="Heading3"/>
      </w:pPr>
      <w:r>
        <w:t xml:space="preserve">Key Insight for Pakistan Islamabad Context:</w:t>
      </w:r>
    </w:p>
    <w:p>
      <w:pPr>
        <w:pStyle w:val="FirstParagraph"/>
      </w:pPr>
      <w:r>
        <w:t xml:space="preserve">The rise of dental tourism from neighboring regions (Kashmir, Punjab) to Islamabad is reshaping our sales strategy. With 18% of our Q3 patients traveling from outside the capital, we've adapted by offering extended service packages including airport transfers and hotel partnerships – a critical differentiator in Pakistan's dental market where specialized</w:t>
      </w:r>
      <w:r>
        <w:t xml:space="preserve"> </w:t>
      </w:r>
      <w:r>
        <w:rPr>
          <w:bCs/>
          <w:b/>
        </w:rPr>
        <w:t xml:space="preserve">Dentist</w:t>
      </w:r>
      <w:r>
        <w:t xml:space="preserve"> </w:t>
      </w:r>
      <w:r>
        <w:t xml:space="preserve">services are still concentrated in major cities.</w:t>
      </w:r>
    </w:p>
    <w:bookmarkEnd w:id="24"/>
    <w:bookmarkEnd w:id="25"/>
    <w:bookmarkStart w:id="26" w:name="challenges-faced-solutions-implemented"/>
    <w:p>
      <w:pPr>
        <w:pStyle w:val="Heading2"/>
      </w:pPr>
      <w:r>
        <w:t xml:space="preserve">Challenges Faced &amp; Solutions Implemented</w:t>
      </w:r>
    </w:p>
    <w:p>
      <w:pPr>
        <w:pStyle w:val="FirstParagraph"/>
      </w:pPr>
      <w:r>
        <w:rPr>
          <w:iCs/>
          <w:i/>
        </w:rPr>
        <w:t xml:space="preserve">Supply Chain Constraints:</w:t>
      </w:r>
      <w:r>
        <w:t xml:space="preserve"> </w:t>
      </w:r>
      <w:r>
        <w:t xml:space="preserve">Imported dental materials faced 30-45 day delays due to global shipping disruptions. We mitigated this by partnering with Pakistan Dental Manufacturing Company (PDMC) for local production of 60% of our routine supplies, reducing dependency on imports and maintaining consistent service delivery across Islamabad clinics.</w:t>
      </w:r>
    </w:p>
    <w:p>
      <w:pPr>
        <w:pStyle w:val="BodyText"/>
      </w:pPr>
      <w:r>
        <w:rPr>
          <w:iCs/>
          <w:i/>
        </w:rPr>
        <w:t xml:space="preserve">Competitive Pricing Pressure:</w:t>
      </w:r>
      <w:r>
        <w:t xml:space="preserve"> </w:t>
      </w:r>
      <w:r>
        <w:t xml:space="preserve">New competitors in Islamabad's Blue Area district attempted to undercut pricing. Our response included value-based marketing highlighting the expertise of our</w:t>
      </w:r>
      <w:r>
        <w:t xml:space="preserve"> </w:t>
      </w:r>
      <w:r>
        <w:rPr>
          <w:bCs/>
          <w:b/>
        </w:rPr>
        <w:t xml:space="preserve">Dentist</w:t>
      </w:r>
      <w:r>
        <w:t xml:space="preserve"> </w:t>
      </w:r>
      <w:r>
        <w:t xml:space="preserve">team (all with advanced certifications from King Saud University and dental colleges in Lahore), emphasizing quality over cost.</w:t>
      </w:r>
    </w:p>
    <w:p>
      <w:pPr>
        <w:pStyle w:val="BodyText"/>
      </w:pPr>
      <w:r>
        <w:rPr>
          <w:iCs/>
          <w:i/>
        </w:rPr>
        <w:t xml:space="preserve">Patient Acquisition Cost:</w:t>
      </w:r>
      <w:r>
        <w:t xml:space="preserve"> </w:t>
      </w:r>
      <w:r>
        <w:t xml:space="preserve">Traditional advertising yielded low ROI. We pivoted to strategic partnerships with Islamabad-based corporate HR departments and schools for preventive dental workshops, generating 27% of new patients at 50% lower acquisition cost.</w:t>
      </w:r>
    </w:p>
    <w:bookmarkEnd w:id="26"/>
    <w:bookmarkStart w:id="27" w:name="strategic-initiatives-for-q4-2024"/>
    <w:p>
      <w:pPr>
        <w:pStyle w:val="Heading2"/>
      </w:pPr>
      <w:r>
        <w:t xml:space="preserve">Strategic Initiatives for Q4 2024</w:t>
      </w:r>
    </w:p>
    <w:p>
      <w:pPr>
        <w:pStyle w:val="FirstParagraph"/>
      </w:pPr>
      <w:r>
        <w:t xml:space="preserve">Building on our successful Sales Report analysis, we're implementing three key initiatives to capitalize on Islamabad's dental market potential:</w:t>
      </w:r>
    </w:p>
    <w:p>
      <w:pPr>
        <w:numPr>
          <w:ilvl w:val="0"/>
          <w:numId w:val="1001"/>
        </w:numPr>
        <w:pStyle w:val="Compact"/>
      </w:pPr>
      <w:r>
        <w:rPr>
          <w:bCs/>
          <w:b/>
        </w:rPr>
        <w:t xml:space="preserve">Dental Insurance Partnerships:</w:t>
      </w:r>
      <w:r>
        <w:t xml:space="preserve"> </w:t>
      </w:r>
      <w:r>
        <w:t xml:space="preserve">Finalizing agreements with 3 major Islamabad-based health insurers to offer covered services for premium members, targeting corporate clients across the capital city.</w:t>
      </w:r>
    </w:p>
    <w:p>
      <w:pPr>
        <w:numPr>
          <w:ilvl w:val="0"/>
          <w:numId w:val="1001"/>
        </w:numPr>
        <w:pStyle w:val="Compact"/>
      </w:pPr>
      <w:r>
        <w:rPr>
          <w:bCs/>
          <w:b/>
        </w:rPr>
        <w:t xml:space="preserve">Community Dental Outreach:</w:t>
      </w:r>
      <w:r>
        <w:t xml:space="preserve"> </w:t>
      </w:r>
      <w:r>
        <w:t xml:space="preserve">Expanding free mobile clinics to underserved areas like Rawalpindi-adjacent districts, aligning with Pakistan's National Health Policy while building brand trust in new markets.</w:t>
      </w:r>
    </w:p>
    <w:p>
      <w:pPr>
        <w:numPr>
          <w:ilvl w:val="0"/>
          <w:numId w:val="1001"/>
        </w:numPr>
        <w:pStyle w:val="Compact"/>
      </w:pPr>
      <w:r>
        <w:rPr>
          <w:bCs/>
          <w:b/>
        </w:rPr>
        <w:t xml:space="preserve">Tele-Dentistry Expansion:</w:t>
      </w:r>
      <w:r>
        <w:t xml:space="preserve"> </w:t>
      </w:r>
      <w:r>
        <w:t xml:space="preserve">Launching virtual consultation services exclusively for Islamabad patients, reducing no-show rates by 22% during pilot phase and serving rural clients within 50km of the capital.</w:t>
      </w:r>
    </w:p>
    <w:bookmarkEnd w:id="27"/>
    <w:bookmarkStart w:id="29" w:name="Xd6d1fcc986fe2bbdb9f70aee46e1517c86c996b"/>
    <w:p>
      <w:pPr>
        <w:pStyle w:val="Heading2"/>
      </w:pPr>
      <w:r>
        <w:t xml:space="preserve">Conclusion: Positioning as Islamabad's Premier Dental Destination</w:t>
      </w:r>
    </w:p>
    <w:p>
      <w:pPr>
        <w:pStyle w:val="FirstParagraph"/>
      </w:pPr>
      <w:r>
        <w:t xml:space="preserve">This Sales Report underscores that our clinic has successfully positioned itself as a leader in Pakistan Islamabad's evolving dental landscape. The combination of clinically advanced services, culturally resonant patient care (including Ramadan-friendly scheduling and family packages), and strategic market positioning has driven exceptional results. As we move into Q4 2024, our focus remains on leveraging Islamabad's growth trajectory to establish our practice as the most trusted</w:t>
      </w:r>
      <w:r>
        <w:t xml:space="preserve"> </w:t>
      </w:r>
      <w:r>
        <w:rPr>
          <w:bCs/>
          <w:b/>
        </w:rPr>
        <w:t xml:space="preserve">Dentist</w:t>
      </w:r>
      <w:r>
        <w:t xml:space="preserve"> </w:t>
      </w:r>
      <w:r>
        <w:t xml:space="preserve">destination in Pakistan – where quality dental care is no longer a luxury but an accessible standard for all residents.</w:t>
      </w:r>
    </w:p>
    <w:bookmarkStart w:id="28" w:name="final-sales-metrics-snapshot-q3-2024"/>
    <w:p>
      <w:pPr>
        <w:pStyle w:val="Heading3"/>
      </w:pPr>
      <w:r>
        <w:t xml:space="preserve">Final Sales Metrics Snapshot: Q3 2024</w:t>
      </w:r>
    </w:p>
    <w:p>
      <w:pPr>
        <w:numPr>
          <w:ilvl w:val="0"/>
          <w:numId w:val="1002"/>
        </w:numPr>
        <w:pStyle w:val="Compact"/>
      </w:pPr>
      <w:r>
        <w:rPr>
          <w:bCs/>
          <w:b/>
        </w:rPr>
        <w:t xml:space="preserve">Total Revenue:</w:t>
      </w:r>
      <w:r>
        <w:t xml:space="preserve"> </w:t>
      </w:r>
      <w:r>
        <w:t xml:space="preserve">PKR 5,879,250 (15.2% YoY growth)</w:t>
      </w:r>
    </w:p>
    <w:p>
      <w:pPr>
        <w:numPr>
          <w:ilvl w:val="0"/>
          <w:numId w:val="1002"/>
        </w:numPr>
        <w:pStyle w:val="Compact"/>
      </w:pPr>
      <w:r>
        <w:rPr>
          <w:bCs/>
          <w:b/>
        </w:rPr>
        <w:t xml:space="preserve">New Patient Acquisition:</w:t>
      </w:r>
      <w:r>
        <w:t xml:space="preserve"> </w:t>
      </w:r>
      <w:r>
        <w:t xml:space="preserve">417 patients (+38% over Q2)</w:t>
      </w:r>
    </w:p>
    <w:p>
      <w:pPr>
        <w:numPr>
          <w:ilvl w:val="0"/>
          <w:numId w:val="1002"/>
        </w:numPr>
        <w:pStyle w:val="Compact"/>
      </w:pPr>
      <w:r>
        <w:rPr>
          <w:bCs/>
          <w:b/>
        </w:rPr>
        <w:t xml:space="preserve">Patient Retention Rate:</w:t>
      </w:r>
      <w:r>
        <w:t xml:space="preserve"> </w:t>
      </w:r>
      <w:r>
        <w:t xml:space="preserve">89.6% (vs industry average of 76%)</w:t>
      </w:r>
    </w:p>
    <w:p>
      <w:pPr>
        <w:numPr>
          <w:ilvl w:val="0"/>
          <w:numId w:val="1002"/>
        </w:numPr>
        <w:pStyle w:val="Compact"/>
      </w:pPr>
      <w:r>
        <w:rPr>
          <w:bCs/>
          <w:b/>
        </w:rPr>
        <w:t xml:space="preserve">Dental Tourism Contribution:</w:t>
      </w:r>
      <w:r>
        <w:t xml:space="preserve"> </w:t>
      </w:r>
      <w:r>
        <w:t xml:space="preserve">PKR 215,000 (3.7% of total revenue)</w:t>
      </w:r>
    </w:p>
    <w:bookmarkEnd w:id="28"/>
    <w:p>
      <w:pPr>
        <w:pStyle w:val="FirstParagraph"/>
      </w:pPr>
      <w:r>
        <w:t xml:space="preserve">Prepared for: Islamabad Dental Group Management | Date: October 15, 2024</w:t>
      </w:r>
    </w:p>
    <w:p>
      <w:pPr>
        <w:pStyle w:val="BodyText"/>
      </w:pPr>
      <w:r>
        <w:t xml:space="preserve">This Sales Report reflects data from our flagship clinic at F-7/3, Islamabad, Pakistan serving over 15,000 patients annually across all service segments. All figures are verified by our Finance Department in accordance with Pakistan Dental Council standards.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 Islamabad Dental Clinic</dc:title>
  <dc:creator/>
  <dc:language>en</dc:language>
  <cp:keywords/>
  <dcterms:created xsi:type="dcterms:W3CDTF">2026-07-21T11:47:04Z</dcterms:created>
  <dcterms:modified xsi:type="dcterms:W3CDTF">2026-07-21T11:47:04Z</dcterms:modified>
</cp:coreProperties>
</file>

<file path=docProps/custom.xml><?xml version="1.0" encoding="utf-8"?>
<Properties xmlns="http://schemas.openxmlformats.org/officeDocument/2006/custom-properties" xmlns:vt="http://schemas.openxmlformats.org/officeDocument/2006/docPropsVTypes"/>
</file>