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Cape</w:t>
      </w:r>
      <w:r>
        <w:t xml:space="preserve"> </w:t>
      </w:r>
      <w:r>
        <w:t xml:space="preserve">Town</w:t>
      </w:r>
      <w:r>
        <w:t xml:space="preserve"> </w:t>
      </w:r>
      <w:r>
        <w:t xml:space="preserve">Dental</w:t>
      </w:r>
      <w:r>
        <w:t xml:space="preserve"> </w:t>
      </w:r>
      <w:r>
        <w:t xml:space="preserve">Practice</w:t>
      </w:r>
      <w:r>
        <w:t xml:space="preserve"> </w:t>
      </w:r>
      <w:r>
        <w:t xml:space="preserve">-</w:t>
      </w:r>
      <w:r>
        <w:t xml:space="preserve"> </w:t>
      </w:r>
      <w:r>
        <w:t xml:space="preserve">Q3</w:t>
      </w:r>
      <w:r>
        <w:t xml:space="preserve"> </w:t>
      </w:r>
      <w:r>
        <w:t xml:space="preserve">2023</w:t>
      </w:r>
    </w:p>
    <w:bookmarkStart w:id="28" w:name="X08e9bdc92e9df293d9b9bf7e11e1aa04e57fd36"/>
    <w:p>
      <w:pPr>
        <w:pStyle w:val="Heading1"/>
      </w:pPr>
      <w:r>
        <w:t xml:space="preserve">Sales Report for Prestige Dental Care - Cape Town, South Africa</w:t>
      </w:r>
    </w:p>
    <w:p>
      <w:pPr>
        <w:pStyle w:val="FirstParagraph"/>
      </w:pPr>
      <w:r>
        <w:rPr>
          <w:bCs/>
          <w:b/>
        </w:rPr>
        <w:t xml:space="preserve">Period:</w:t>
      </w:r>
      <w:r>
        <w:t xml:space="preserve"> </w:t>
      </w:r>
      <w:r>
        <w:t xml:space="preserve">July 1, 2023 - September 30, 2023</w:t>
      </w:r>
      <w:r>
        <w:br/>
      </w:r>
      <w:r>
        <w:rPr>
          <w:bCs/>
          <w:b/>
        </w:rPr>
        <w:t xml:space="preserve">Prepared For:</w:t>
      </w:r>
      <w:r>
        <w:t xml:space="preserve"> </w:t>
      </w:r>
      <w:r>
        <w:t xml:space="preserve">Management Team &amp; Stakeholders</w:t>
      </w:r>
      <w:r>
        <w:br/>
      </w: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Prestige Dental Care, a leading dental practice located in the heart of Cape Town, South Africa. Serving clients across the Western Cape region, we've witnessed significant growth in patient volume and revenue during Q3 2023. The report confirms that our strategic focus on premium preventive care and community engagement has positioned us as a top-tier</w:t>
      </w:r>
      <w:r>
        <w:t xml:space="preserve"> </w:t>
      </w:r>
      <w:r>
        <w:rPr>
          <w:bCs/>
          <w:b/>
        </w:rPr>
        <w:t xml:space="preserve">Dentist</w:t>
      </w:r>
      <w:r>
        <w:t xml:space="preserve"> </w:t>
      </w:r>
      <w:r>
        <w:t xml:space="preserve">practice within</w:t>
      </w:r>
      <w:r>
        <w:t xml:space="preserve"> </w:t>
      </w:r>
      <w:r>
        <w:rPr>
          <w:bCs/>
          <w:b/>
        </w:rPr>
        <w:t xml:space="preserve">South Africa Cape Town</w:t>
      </w:r>
      <w:r>
        <w:t xml:space="preserve">'s competitive healthcare landscape. Total revenue increased by 18% compared to Q2, reaching ZAR 425,000, driven by exceptional patient acquisition and service retention rates in the bustling Cape Town market.</w:t>
      </w:r>
    </w:p>
    <w:bookmarkEnd w:id="20"/>
    <w:bookmarkStart w:id="21" w:name="sales-performance-overview"/>
    <w:p>
      <w:pPr>
        <w:pStyle w:val="Heading2"/>
      </w:pPr>
      <w:r>
        <w:t xml:space="preserve">Sales Performance Overview</w:t>
      </w:r>
    </w:p>
    <w:p>
      <w:pPr>
        <w:pStyle w:val="FirstParagraph"/>
      </w:pPr>
      <w:r>
        <w:t xml:space="preserve">Our practice recorded 1,427 patient visits during Q3 – a 24% increase from the previous quarter. This growth reflects our successful expansion into new residential areas of Cape Town including Woodstock, Claremont, and Sea Point. The average revenue per patient visit rose to ZAR 298 (from ZAR 256 in Q2), indicating higher-value service adoption. Notable achievements include:</w:t>
      </w:r>
    </w:p>
    <w:p>
      <w:pPr>
        <w:numPr>
          <w:ilvl w:val="0"/>
          <w:numId w:val="1001"/>
        </w:numPr>
        <w:pStyle w:val="Compact"/>
      </w:pPr>
      <w:r>
        <w:rPr>
          <w:bCs/>
          <w:b/>
        </w:rPr>
        <w:t xml:space="preserve">Preventive Care Dominance:</w:t>
      </w:r>
      <w:r>
        <w:t xml:space="preserve"> </w:t>
      </w:r>
      <w:r>
        <w:t xml:space="preserve">68% of all consultations were for check-ups, cleanings, and preventive treatments – the highest in our history</w:t>
      </w:r>
    </w:p>
    <w:p>
      <w:pPr>
        <w:numPr>
          <w:ilvl w:val="0"/>
          <w:numId w:val="1001"/>
        </w:numPr>
        <w:pStyle w:val="Compact"/>
      </w:pPr>
      <w:r>
        <w:rPr>
          <w:bCs/>
          <w:b/>
        </w:rPr>
        <w:t xml:space="preserve">Orthodontic Surge:</w:t>
      </w:r>
      <w:r>
        <w:t xml:space="preserve"> </w:t>
      </w:r>
      <w:r>
        <w:t xml:space="preserve">Invisalign consultations increased by 37% as Cape Town's younger demographic prioritizes cosmetic dentistry</w:t>
      </w:r>
    </w:p>
    <w:p>
      <w:pPr>
        <w:numPr>
          <w:ilvl w:val="0"/>
          <w:numId w:val="1001"/>
        </w:numPr>
        <w:pStyle w:val="Compact"/>
      </w:pPr>
      <w:r>
        <w:rPr>
          <w:bCs/>
          <w:b/>
        </w:rPr>
        <w:t xml:space="preserve">Emergency Services:</w:t>
      </w:r>
      <w:r>
        <w:t xml:space="preserve"> </w:t>
      </w:r>
      <w:r>
        <w:t xml:space="preserve">22% of total visits were emergency cases, reflecting our reputation for reliable on-demand care in Cape Town</w:t>
      </w:r>
    </w:p>
    <w:bookmarkEnd w:id="21"/>
    <w:bookmarkStart w:id="22" w:name="service-line-revenue-breakdown"/>
    <w:p>
      <w:pPr>
        <w:pStyle w:val="Heading2"/>
      </w:pPr>
      <w:r>
        <w:t xml:space="preserve">Service Line Revenue Breakdown</w:t>
      </w:r>
    </w:p>
    <w:p>
      <w:pPr>
        <w:pStyle w:val="FirstParagraph"/>
      </w:pPr>
      <w:r>
        <w:t xml:space="preserve">The following table illustrates revenue distribution across key dental services at our Cape Town practice: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Revenue</w:t>
            </w:r>
          </w:p>
        </w:tc>
        <w:tc>
          <w:tcPr/>
          <w:p>
            <w:pPr>
              <w:pStyle w:val="Compact"/>
              <w:jc w:val="left"/>
            </w:pPr>
            <w:r>
              <w:t xml:space="preserve">Q3 Growth (vs Q2)</w:t>
            </w:r>
          </w:p>
        </w:tc>
      </w:tr>
      <w:tr>
        <w:tc>
          <w:tcPr/>
          <w:p>
            <w:pPr>
              <w:pStyle w:val="Compact"/>
              <w:jc w:val="left"/>
            </w:pPr>
            <w:r>
              <w:t xml:space="preserve">Preventive Dentistry (Check-ups, Cleanings)</w:t>
            </w:r>
          </w:p>
        </w:tc>
        <w:tc>
          <w:tcPr/>
          <w:p>
            <w:pPr>
              <w:pStyle w:val="Compact"/>
              <w:jc w:val="left"/>
            </w:pPr>
            <w:r>
              <w:t xml:space="preserve">42%</w:t>
            </w:r>
          </w:p>
        </w:tc>
        <w:tc>
          <w:tcPr/>
          <w:p>
            <w:pPr>
              <w:pStyle w:val="Compact"/>
              <w:jc w:val="left"/>
            </w:pPr>
            <w:r>
              <w:t xml:space="preserve">+19%</w:t>
            </w:r>
          </w:p>
        </w:tc>
      </w:tr>
      <w:tr>
        <w:tc>
          <w:tcPr/>
          <w:p>
            <w:pPr>
              <w:pStyle w:val="Compact"/>
              <w:jc w:val="left"/>
            </w:pPr>
            <w:r>
              <w:t xml:space="preserve">Restorative Services (Fillings, Crowns)</w:t>
            </w:r>
          </w:p>
        </w:tc>
        <w:tc>
          <w:tcPr/>
          <w:p>
            <w:pPr>
              <w:pStyle w:val="Compact"/>
              <w:jc w:val="left"/>
            </w:pPr>
            <w:r>
              <w:t xml:space="preserve">31%</w:t>
            </w:r>
          </w:p>
        </w:tc>
        <w:tc>
          <w:tcPr/>
          <w:p>
            <w:pPr>
              <w:pStyle w:val="Compact"/>
              <w:jc w:val="left"/>
            </w:pPr>
            <w:r>
              <w:t xml:space="preserve">+8%</w:t>
            </w:r>
          </w:p>
        </w:tc>
      </w:tr>
      <w:tr>
        <w:tc>
          <w:tcPr/>
          <w:p>
            <w:pPr>
              <w:pStyle w:val="Compact"/>
              <w:jc w:val="left"/>
            </w:pPr>
            <w:r>
              <w:t xml:space="preserve">Orthodontics (Invisalign, Braces)</w:t>
            </w:r>
          </w:p>
        </w:tc>
        <w:tc>
          <w:tcPr/>
          <w:p>
            <w:pPr>
              <w:pStyle w:val="Compact"/>
              <w:jc w:val="left"/>
            </w:pPr>
            <w:r>
              <w:t xml:space="preserve">15%</w:t>
            </w:r>
          </w:p>
        </w:tc>
        <w:tc>
          <w:tcPr/>
          <w:p>
            <w:pPr>
              <w:pStyle w:val="Compact"/>
              <w:jc w:val="left"/>
            </w:pPr>
            <w:r>
              <w:t xml:space="preserve">+37%</w:t>
            </w:r>
          </w:p>
        </w:tc>
      </w:tr>
      <w:tr>
        <w:tc>
          <w:tcPr/>
          <w:p>
            <w:pPr>
              <w:pStyle w:val="Compact"/>
              <w:jc w:val="left"/>
            </w:pPr>
            <w:r>
              <w:t xml:space="preserve">Dental Implants</w:t>
            </w:r>
          </w:p>
        </w:tc>
        <w:tc>
          <w:tcPr/>
          <w:p>
            <w:pPr>
              <w:pStyle w:val="Compact"/>
              <w:jc w:val="left"/>
            </w:pPr>
            <w:r>
              <w:t xml:space="preserve">8%</w:t>
            </w:r>
          </w:p>
        </w:tc>
        <w:tc>
          <w:tcPr/>
          <w:p>
            <w:pPr>
              <w:pStyle w:val="Compact"/>
              <w:jc w:val="left"/>
            </w:pPr>
            <w:r>
              <w:t xml:space="preserve">+22%</w:t>
            </w:r>
          </w:p>
        </w:tc>
      </w:tr>
      <w:tr>
        <w:tc>
          <w:tcPr/>
          <w:p>
            <w:pPr>
              <w:pStyle w:val="Compact"/>
              <w:jc w:val="left"/>
            </w:pPr>
            <w:r>
              <w:t xml:space="preserve">Emergency Care &amp; Oral Surgery</w:t>
            </w:r>
          </w:p>
        </w:tc>
        <w:tc>
          <w:tcPr/>
          <w:p>
            <w:pPr>
              <w:pStyle w:val="Compact"/>
              <w:jc w:val="left"/>
            </w:pPr>
            <w:r>
              <w:t xml:space="preserve">4%</w:t>
            </w:r>
          </w:p>
        </w:tc>
        <w:tc>
          <w:tcPr/>
          <w:p>
            <w:pPr>
              <w:pStyle w:val="Compact"/>
              <w:jc w:val="left"/>
            </w:pPr>
            <w:r>
              <w:t xml:space="preserve">+31%</w:t>
            </w:r>
          </w:p>
        </w:tc>
      </w:tr>
    </w:tbl>
    <w:bookmarkEnd w:id="22"/>
    <w:bookmarkStart w:id="23" w:name="patient-acquisition-strategy-success"/>
    <w:p>
      <w:pPr>
        <w:pStyle w:val="Heading2"/>
      </w:pPr>
      <w:r>
        <w:t xml:space="preserve">Patient Acquisition Strategy Success</w:t>
      </w:r>
    </w:p>
    <w:p>
      <w:pPr>
        <w:pStyle w:val="FirstParagraph"/>
      </w:pPr>
      <w:r>
        <w:t xml:space="preserve">Our targeted marketing initiatives in the Cape Town market yielded exceptional results. By collaborating with local businesses in the V&amp;A Waterfront and Camps Bay areas, we secured 38 referral partnerships. Social media campaigns using Cape Town-specific hashtags (#CapeTownDentist, #MyCapeTownSmile) generated 427 new patient inquiries – a 65% increase from Q2. Crucially, our patient retention rate reached an industry-leading 89%, significantly higher than the national average of 73%. This reflects our commitment to personalized care as a premier</w:t>
      </w:r>
      <w:r>
        <w:t xml:space="preserve"> </w:t>
      </w:r>
      <w:r>
        <w:rPr>
          <w:bCs/>
          <w:b/>
        </w:rPr>
        <w:t xml:space="preserve">Dentist</w:t>
      </w:r>
      <w:r>
        <w:t xml:space="preserve"> </w:t>
      </w:r>
      <w:r>
        <w:t xml:space="preserve">practice in</w:t>
      </w:r>
      <w:r>
        <w:t xml:space="preserve"> </w:t>
      </w:r>
      <w:r>
        <w:rPr>
          <w:bCs/>
          <w:b/>
        </w:rPr>
        <w:t xml:space="preserve">South Africa Cape Town</w:t>
      </w:r>
      <w:r>
        <w:t xml:space="preserve">.</w:t>
      </w:r>
    </w:p>
    <w:bookmarkEnd w:id="23"/>
    <w:bookmarkStart w:id="24" w:name="X96f3de0d0c0b770911f8f4639df2c0fdf03f14a"/>
    <w:p>
      <w:pPr>
        <w:pStyle w:val="Heading2"/>
      </w:pPr>
      <w:r>
        <w:t xml:space="preserve">Cape Town Market Analysis &amp; Strategic Insights</w:t>
      </w:r>
    </w:p>
    <w:p>
      <w:pPr>
        <w:pStyle w:val="FirstParagraph"/>
      </w:pPr>
      <w:r>
        <w:t xml:space="preserve">Cape Town's unique demographic presents both opportunities and challenges for dental practices. Our analysis reveals:</w:t>
      </w:r>
    </w:p>
    <w:p>
      <w:pPr>
        <w:numPr>
          <w:ilvl w:val="0"/>
          <w:numId w:val="1002"/>
        </w:numPr>
        <w:pStyle w:val="Compact"/>
      </w:pPr>
      <w:r>
        <w:rPr>
          <w:bCs/>
          <w:b/>
        </w:rPr>
        <w:t xml:space="preserve">Healthcare Awareness:</w:t>
      </w:r>
      <w:r>
        <w:t xml:space="preserve"> </w:t>
      </w:r>
      <w:r>
        <w:t xml:space="preserve">High urban density in Cape Town correlates with increased dental literacy – particularly among middle-to-upper income groups seeking cosmetic procedures</w:t>
      </w:r>
    </w:p>
    <w:p>
      <w:pPr>
        <w:numPr>
          <w:ilvl w:val="0"/>
          <w:numId w:val="1002"/>
        </w:numPr>
        <w:pStyle w:val="Compact"/>
      </w:pPr>
      <w:r>
        <w:rPr>
          <w:bCs/>
          <w:b/>
        </w:rPr>
        <w:t xml:space="preserve">Seasonal Fluctuations:</w:t>
      </w:r>
      <w:r>
        <w:t xml:space="preserve"> </w:t>
      </w:r>
      <w:r>
        <w:t xml:space="preserve">Visitor influx during summer months (December-February) drives 22% higher demand for emergency services, requiring strategic resource allocation</w:t>
      </w:r>
    </w:p>
    <w:p>
      <w:pPr>
        <w:numPr>
          <w:ilvl w:val="0"/>
          <w:numId w:val="1002"/>
        </w:numPr>
        <w:pStyle w:val="Compact"/>
      </w:pPr>
      <w:r>
        <w:rPr>
          <w:bCs/>
          <w:b/>
        </w:rPr>
        <w:t xml:space="preserve">Cultural Sensitivity:</w:t>
      </w:r>
      <w:r>
        <w:t xml:space="preserve"> </w:t>
      </w:r>
      <w:r>
        <w:t xml:space="preserve">Successful integration of multilingual staff (English, Afrikaans, Xhosa) has improved patient trust across diverse Cape Town communities</w:t>
      </w:r>
    </w:p>
    <w:p>
      <w:pPr>
        <w:numPr>
          <w:ilvl w:val="0"/>
          <w:numId w:val="1002"/>
        </w:numPr>
        <w:pStyle w:val="Compact"/>
      </w:pPr>
      <w:r>
        <w:rPr>
          <w:bCs/>
          <w:b/>
        </w:rPr>
        <w:t xml:space="preserve">Competitive Landscape:</w:t>
      </w:r>
      <w:r>
        <w:t xml:space="preserve"> </w:t>
      </w:r>
      <w:r>
        <w:t xml:space="preserve">While private dental clinics dominate in the city center, our focus on personalized care differentiates us from chain practices</w:t>
      </w:r>
    </w:p>
    <w:bookmarkEnd w:id="24"/>
    <w:bookmarkStart w:id="25" w:name="financial-health-investment-priorities"/>
    <w:p>
      <w:pPr>
        <w:pStyle w:val="Heading2"/>
      </w:pPr>
      <w:r>
        <w:t xml:space="preserve">Financial Health &amp; Investment Priorities</w:t>
      </w:r>
    </w:p>
    <w:p>
      <w:pPr>
        <w:pStyle w:val="FirstParagraph"/>
      </w:pPr>
      <w:r>
        <w:t xml:space="preserve">Total operational costs increased by 9% (to ZAR 318,000) due to strategic investments in advanced digital X-ray equipment and staff training – a necessary expenditure for maintaining premium service standards. Our net profit margin improved to 25% (from 19%), demonstrating efficient resource management. Key investment priorities identified for Q4 include:</w:t>
      </w:r>
    </w:p>
    <w:p>
      <w:pPr>
        <w:numPr>
          <w:ilvl w:val="0"/>
          <w:numId w:val="1003"/>
        </w:numPr>
        <w:pStyle w:val="Compact"/>
      </w:pPr>
      <w:r>
        <w:t xml:space="preserve">Expansion of pediatric dentistry services targeting Cape Town schools</w:t>
      </w:r>
    </w:p>
    <w:p>
      <w:pPr>
        <w:numPr>
          <w:ilvl w:val="0"/>
          <w:numId w:val="1003"/>
        </w:numPr>
        <w:pStyle w:val="Compact"/>
      </w:pPr>
      <w:r>
        <w:t xml:space="preserve">Enhanced tele-dentistry platform for remote consultations in suburban areas</w:t>
      </w:r>
    </w:p>
    <w:p>
      <w:pPr>
        <w:numPr>
          <w:ilvl w:val="0"/>
          <w:numId w:val="1003"/>
        </w:numPr>
        <w:pStyle w:val="Compact"/>
      </w:pPr>
      <w:r>
        <w:t xml:space="preserve">Partnerships with local tourism agencies to serve international visitors</w:t>
      </w:r>
    </w:p>
    <w:bookmarkEnd w:id="25"/>
    <w:bookmarkStart w:id="26" w:name="challenges-mitigation-strategies"/>
    <w:p>
      <w:pPr>
        <w:pStyle w:val="Heading2"/>
      </w:pPr>
      <w:r>
        <w:t xml:space="preserve">Challenges &amp; Mitigation Strategies</w:t>
      </w:r>
    </w:p>
    <w:p>
      <w:pPr>
        <w:pStyle w:val="FirstParagraph"/>
      </w:pPr>
      <w:r>
        <w:t xml:space="preserve">We identified two critical challenges specific to operating as a</w:t>
      </w:r>
      <w:r>
        <w:t xml:space="preserve"> </w:t>
      </w:r>
      <w:r>
        <w:rPr>
          <w:bCs/>
          <w:b/>
        </w:rPr>
        <w:t xml:space="preserve">Dentist</w:t>
      </w:r>
      <w:r>
        <w:t xml:space="preserve"> </w:t>
      </w:r>
      <w:r>
        <w:t xml:space="preserve">practice in</w:t>
      </w:r>
      <w:r>
        <w:t xml:space="preserve"> </w:t>
      </w:r>
      <w:r>
        <w:rPr>
          <w:bCs/>
          <w:b/>
        </w:rPr>
        <w:t xml:space="preserve">South Africa Cape Town</w:t>
      </w:r>
      <w:r>
        <w:t xml:space="preserve">:</w:t>
      </w:r>
    </w:p>
    <w:p>
      <w:pPr>
        <w:numPr>
          <w:ilvl w:val="0"/>
          <w:numId w:val="1004"/>
        </w:numPr>
        <w:pStyle w:val="Compact"/>
      </w:pPr>
      <w:r>
        <w:rPr>
          <w:bCs/>
          <w:b/>
        </w:rPr>
        <w:t xml:space="preserve">Staff Retention:</w:t>
      </w:r>
      <w:r>
        <w:t xml:space="preserve"> </w:t>
      </w:r>
      <w:r>
        <w:t xml:space="preserve">Rising healthcare sector competition in Cape Town led to a 15% staff turnover rate. *Mitigation:* Implemented retention bonuses and professional development pathways, reducing turnover to 8% in Q3.</w:t>
      </w:r>
    </w:p>
    <w:p>
      <w:pPr>
        <w:numPr>
          <w:ilvl w:val="0"/>
          <w:numId w:val="1004"/>
        </w:numPr>
        <w:pStyle w:val="Compact"/>
      </w:pPr>
      <w:r>
        <w:rPr>
          <w:bCs/>
          <w:b/>
        </w:rPr>
        <w:t xml:space="preserve">Supply Chain Disruptions:</w:t>
      </w:r>
      <w:r>
        <w:t xml:space="preserve"> </w:t>
      </w:r>
      <w:r>
        <w:t xml:space="preserve">Import delays for dental materials impacted inventory. *Mitigation:* Diversified supplier base across Johannesburg and Durban, ensuring 95% material availability.</w:t>
      </w:r>
    </w:p>
    <w:bookmarkEnd w:id="26"/>
    <w:bookmarkStart w:id="27" w:name="conclusion-future-outlook"/>
    <w:p>
      <w:pPr>
        <w:pStyle w:val="Heading2"/>
      </w:pPr>
      <w:r>
        <w:t xml:space="preserve">Conclusion &amp; Future Outlook</w:t>
      </w:r>
    </w:p>
    <w:p>
      <w:pPr>
        <w:pStyle w:val="FirstParagraph"/>
      </w:pPr>
      <w:r>
        <w:t xml:space="preserve">Prestige Dental Care has solidified its position as a market leader in Cape Town's dental services sector. Our Q3 results demonstrate that strategic investments in patient experience, community integration, and service innovation directly correlate with revenue growth within the South African dental landscape. As we enter 2024, we will prioritize expanding our mobile dental unit to serve underserved areas like Khayelitsha – extending premium care throughout the Cape Town metropolis while maintaining our commitment to quality.</w:t>
      </w:r>
    </w:p>
    <w:p>
      <w:pPr>
        <w:pStyle w:val="BodyText"/>
      </w:pPr>
      <w:r>
        <w:t xml:space="preserve">With healthcare accessibility remaining a national priority in</w:t>
      </w:r>
      <w:r>
        <w:t xml:space="preserve"> </w:t>
      </w:r>
      <w:r>
        <w:rPr>
          <w:bCs/>
          <w:b/>
        </w:rPr>
        <w:t xml:space="preserve">South Africa</w:t>
      </w:r>
      <w:r>
        <w:t xml:space="preserve">, our practice's model of affordable premium dentistry sets a benchmark for ethical growth. We project 22% annual revenue growth for 2024, driven by continued expansion into Cape Town's growing suburbs and strategic partnerships with corporate wellness programs.</w:t>
      </w:r>
    </w:p>
    <w:p>
      <w:pPr>
        <w:pStyle w:val="BodyText"/>
      </w:pPr>
      <w:r>
        <w:rPr>
          <w:iCs/>
          <w:i/>
        </w:rPr>
        <w:t xml:space="preserve">"In a city where smiles define our culture, Prestige Dental Care doesn't just provide services – we craft confidence one patient at a time across Cape Town. This Sales Report proves our model works, and the future shines brighter than ever."</w:t>
      </w:r>
    </w:p>
    <w:p>
      <w:pPr>
        <w:pStyle w:val="BodyText"/>
      </w:pPr>
      <w:r>
        <w:rPr>
          <w:bCs/>
          <w:b/>
        </w:rPr>
        <w:t xml:space="preserve">Prepared by:</w:t>
      </w:r>
      <w:r>
        <w:br/>
      </w:r>
      <w:r>
        <w:t xml:space="preserve">Management Team</w:t>
      </w:r>
      <w:r>
        <w:br/>
      </w:r>
      <w:r>
        <w:t xml:space="preserve">Prestige Dental Care - Cape Town</w:t>
      </w:r>
      <w:r>
        <w:br/>
      </w:r>
      <w:r>
        <w:t xml:space="preserve">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Cape Town Dental Practice - Q3 2023</dc:title>
  <dc:creator/>
  <dc:language>en</dc:language>
  <cp:keywords/>
  <dcterms:created xsi:type="dcterms:W3CDTF">2026-07-24T00:25:07Z</dcterms:created>
  <dcterms:modified xsi:type="dcterms:W3CDTF">2026-07-24T00:25:07Z</dcterms:modified>
</cp:coreProperties>
</file>

<file path=docProps/custom.xml><?xml version="1.0" encoding="utf-8"?>
<Properties xmlns="http://schemas.openxmlformats.org/officeDocument/2006/custom-properties" xmlns:vt="http://schemas.openxmlformats.org/officeDocument/2006/docPropsVTypes"/>
</file>