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b7be87c14f2672555832d05d17cdd65c6267839"/>
    <w:p>
      <w:pPr>
        <w:pStyle w:val="Heading1"/>
      </w:pPr>
      <w:r>
        <w:t xml:space="preserve">Comprehensive Sales Report: Premier Dental Practice in Spain Madrid - Q3 2023</w:t>
      </w:r>
    </w:p>
    <w:bookmarkStart w:id="20" w:name="X76f53fad016f753ae29b0d63c62de4556ee5ae6"/>
    <w:p>
      <w:pPr>
        <w:pStyle w:val="Heading2"/>
      </w:pPr>
      <w:r>
        <w:t xml:space="preserve">Executive Summary: Driving Growth in Madrid's Competitive Dental Market</w:t>
      </w:r>
    </w:p>
    <w:p>
      <w:pPr>
        <w:pStyle w:val="FirstParagraph"/>
      </w:pPr>
      <w:r>
        <w:t xml:space="preserve">This official Sales Report details the exceptional performance of our esteemed dental practice operating within the vibrant healthcare landscape of Spain Madrid during the third quarter of 2023. As a leading provider dedicated to excellence in dental care, we have strategically positioned ourselves to meet the unique demands of Madrid's diverse and growing population. This report outlines key sales achievements, market insights specific to Spain Madrid, patient acquisition strategies, and actionable recommendations for sustained success. Our focus remains squarely on delivering premium dental services that align with the highest standards expected by discerning patients across Spain's capital city.</w:t>
      </w:r>
    </w:p>
    <w:bookmarkEnd w:id="20"/>
    <w:bookmarkStart w:id="21" w:name="X272350635987d439b8d5a740c18b65bec976a2b"/>
    <w:p>
      <w:pPr>
        <w:pStyle w:val="Heading2"/>
      </w:pPr>
      <w:r>
        <w:t xml:space="preserve">Market Context: The Madrid Dental Landscape</w:t>
      </w:r>
    </w:p>
    <w:p>
      <w:pPr>
        <w:pStyle w:val="FirstParagraph"/>
      </w:pPr>
      <w:r>
        <w:t xml:space="preserve">Spain Madrid presents a dynamic market for dental services, characterized by high population density (over 3.3 million residents in the city proper), strong private healthcare penetration, and significant dental tourism. As the capital of Spain, Madrid attracts patients from across the country and internationally seeking specialized care. The local market is highly competitive yet ripe with opportunity, particularly for practices offering advanced technology, personalized patient experiences, and transparent pricing – all critical factors influencing a modern</w:t>
      </w:r>
      <w:r>
        <w:t xml:space="preserve"> </w:t>
      </w:r>
      <w:r>
        <w:rPr>
          <w:bCs/>
          <w:b/>
        </w:rPr>
        <w:t xml:space="preserve">Dentist</w:t>
      </w:r>
      <w:r>
        <w:t xml:space="preserve">'s success in Spain Madrid. Recent data indicates a 12% year-over-year growth in private dental consultations within the Madrid metropolitan area, driven by increased health awareness and expanding insurance coverage for cosmetic procedures.</w:t>
      </w:r>
    </w:p>
    <w:bookmarkEnd w:id="21"/>
    <w:bookmarkStart w:id="22" w:name="X83afbf44acb8861dfac65f331d8ab98298c8abf"/>
    <w:p>
      <w:pPr>
        <w:pStyle w:val="Heading2"/>
      </w:pPr>
      <w:r>
        <w:t xml:space="preserve">Q3 2023 Sales Performance Highlights (Spain Madrid Focus)</w:t>
      </w:r>
    </w:p>
    <w:p>
      <w:pPr>
        <w:pStyle w:val="FirstParagraph"/>
      </w:pPr>
      <w:r>
        <w:t xml:space="preserve">This quarter, our Madrid-based practice achieved remarkable results, surpassing all sales targets with a total revenue increase of 18.7% compared to Q2 2023 and an impressive 15.4% year-over-year growth against Q3 2022. The following key service categories drove this success:</w:t>
      </w:r>
    </w:p>
    <w:p>
      <w:pPr>
        <w:numPr>
          <w:ilvl w:val="0"/>
          <w:numId w:val="1001"/>
        </w:numPr>
        <w:pStyle w:val="Compact"/>
      </w:pPr>
      <w:r>
        <w:rPr>
          <w:bCs/>
          <w:b/>
        </w:rPr>
        <w:t xml:space="preserve">Preventive &amp; General Dentistry (Core Revenue Driver):</w:t>
      </w:r>
      <w:r>
        <w:t xml:space="preserve"> </w:t>
      </w:r>
      <w:r>
        <w:t xml:space="preserve">Accounting for 42% of total sales, services like comprehensive check-ups, professional cleanings (Prophylaxis), and preventive treatments saw a 22% increase in patient visits. This growth is directly linked to our proactive community outreach programs within Madrid neighborhoods such as Salamanca and Chamartín.</w:t>
      </w:r>
    </w:p>
    <w:p>
      <w:pPr>
        <w:numPr>
          <w:ilvl w:val="0"/>
          <w:numId w:val="1001"/>
        </w:numPr>
        <w:pStyle w:val="Compact"/>
      </w:pPr>
      <w:r>
        <w:rPr>
          <w:bCs/>
          <w:b/>
        </w:rPr>
        <w:t xml:space="preserve">Advanced Restorative Care:</w:t>
      </w:r>
      <w:r>
        <w:t xml:space="preserve"> </w:t>
      </w:r>
      <w:r>
        <w:t xml:space="preserve">Including dental implants, crowns, and bridges (30% of revenue), this segment experienced a 25% surge. The success stems from our investment in Cone Beam CT technology and our highly skilled implantologist team, meeting the rising demand for long-term solutions among Madrid's aging population.</w:t>
      </w:r>
    </w:p>
    <w:p>
      <w:pPr>
        <w:numPr>
          <w:ilvl w:val="0"/>
          <w:numId w:val="1001"/>
        </w:numPr>
        <w:pStyle w:val="Compact"/>
      </w:pPr>
      <w:r>
        <w:rPr>
          <w:bCs/>
          <w:b/>
        </w:rPr>
        <w:t xml:space="preserve">Cosmetic Dentistry:</w:t>
      </w:r>
      <w:r>
        <w:t xml:space="preserve"> </w:t>
      </w:r>
      <w:r>
        <w:t xml:space="preserve">A rapidly growing sector (18% of revenue), featuring veneers, teeth whitening, and Invisalign. This area recorded a 35% sales increase, fueled by strong local marketing campaigns targeting Madrid's affluent districts and rising demand for aesthetic enhancements.</w:t>
      </w:r>
    </w:p>
    <w:p>
      <w:pPr>
        <w:numPr>
          <w:ilvl w:val="0"/>
          <w:numId w:val="1001"/>
        </w:numPr>
        <w:pStyle w:val="Compact"/>
      </w:pPr>
      <w:r>
        <w:rPr>
          <w:bCs/>
          <w:b/>
        </w:rPr>
        <w:t xml:space="preserve">Pediatric &amp; Family Dentistry:</w:t>
      </w:r>
      <w:r>
        <w:t xml:space="preserve"> </w:t>
      </w:r>
      <w:r>
        <w:t xml:space="preserve">Contributing 10% to total sales, this segment demonstrated steady growth (12%) through our specialized family care packages and partnerships with Madrid schools.</w:t>
      </w:r>
    </w:p>
    <w:bookmarkEnd w:id="22"/>
    <w:bookmarkStart w:id="23" w:name="X8c3275bc26dc8d4295c2e0d71371fe44b333d5f"/>
    <w:p>
      <w:pPr>
        <w:pStyle w:val="Heading2"/>
      </w:pPr>
      <w:r>
        <w:t xml:space="preserve">Strategic Initiatives Fueling Success in Spain Madrid</w:t>
      </w:r>
    </w:p>
    <w:p>
      <w:pPr>
        <w:pStyle w:val="FirstParagraph"/>
      </w:pPr>
      <w:r>
        <w:t xml:space="preserve">The exceptional performance detailed in this Sales Report is the direct result of targeted strategies uniquely tailored for the Spain Madrid market:</w:t>
      </w:r>
    </w:p>
    <w:p>
      <w:pPr>
        <w:numPr>
          <w:ilvl w:val="0"/>
          <w:numId w:val="1002"/>
        </w:numPr>
        <w:pStyle w:val="Compact"/>
      </w:pPr>
      <w:r>
        <w:rPr>
          <w:bCs/>
          <w:b/>
        </w:rPr>
        <w:t xml:space="preserve">Hyper-Local Patient Acquisition:</w:t>
      </w:r>
      <w:r>
        <w:t xml:space="preserve"> </w:t>
      </w:r>
      <w:r>
        <w:t xml:space="preserve">Leveraging digital marketing focused on Madrid-specific keywords and geo-targeted ads. Campaigns highlighting proximity to landmarks like Plaza de Colón and the Retiro Park significantly increased local patient bookings.</w:t>
      </w:r>
    </w:p>
    <w:p>
      <w:pPr>
        <w:numPr>
          <w:ilvl w:val="0"/>
          <w:numId w:val="1002"/>
        </w:numPr>
        <w:pStyle w:val="Compact"/>
      </w:pPr>
      <w:r>
        <w:rPr>
          <w:bCs/>
          <w:b/>
        </w:rPr>
        <w:t xml:space="preserve">Partnerships with Madrid Insurers:</w:t>
      </w:r>
      <w:r>
        <w:t xml:space="preserve"> </w:t>
      </w:r>
      <w:r>
        <w:t xml:space="preserve">Securing preferred provider status with major Spanish health insurers (e.g., Sanitas, Adeslas) covering key procedures in our Madrid locations expanded our potential patient base by over 30%.</w:t>
      </w:r>
    </w:p>
    <w:p>
      <w:pPr>
        <w:numPr>
          <w:ilvl w:val="0"/>
          <w:numId w:val="1002"/>
        </w:numPr>
        <w:pStyle w:val="Compact"/>
      </w:pPr>
      <w:r>
        <w:rPr>
          <w:bCs/>
          <w:b/>
        </w:rPr>
        <w:t xml:space="preserve">Investment in Technology for the Madrid Market:</w:t>
      </w:r>
      <w:r>
        <w:t xml:space="preserve"> </w:t>
      </w:r>
      <w:r>
        <w:t xml:space="preserve">Implementing the latest intraoral scanners and CAD/CAM systems within our Spain Madrid clinics reduced chair time by 25% and improved patient satisfaction – directly translating to higher retention rates (89%) and positive online reviews on platforms like Google Maps, crucial for attracting new patients in a competitive city like Madrid.</w:t>
      </w:r>
    </w:p>
    <w:p>
      <w:pPr>
        <w:numPr>
          <w:ilvl w:val="0"/>
          <w:numId w:val="1002"/>
        </w:numPr>
        <w:pStyle w:val="Compact"/>
      </w:pPr>
      <w:r>
        <w:rPr>
          <w:bCs/>
          <w:b/>
        </w:rPr>
        <w:t xml:space="preserve">Community Engagement:</w:t>
      </w:r>
      <w:r>
        <w:t xml:space="preserve"> </w:t>
      </w:r>
      <w:r>
        <w:t xml:space="preserve">Sponsoring local events such as the Madrid International Book Fair (Feria del Libro) and hosting free dental health workshops at community centers in districts like Tetuán built invaluable local trust and brand visibility, essential for any</w:t>
      </w:r>
      <w:r>
        <w:t xml:space="preserve"> </w:t>
      </w:r>
      <w:r>
        <w:rPr>
          <w:bCs/>
          <w:b/>
        </w:rPr>
        <w:t xml:space="preserve">Dentist</w:t>
      </w:r>
      <w:r>
        <w:t xml:space="preserve"> </w:t>
      </w:r>
      <w:r>
        <w:t xml:space="preserve">establishing roots in Spain Madrid.</w:t>
      </w:r>
    </w:p>
    <w:bookmarkEnd w:id="23"/>
    <w:bookmarkStart w:id="24" w:name="X7083b1b07b5acbc583cd0829faebf7c2f34044d"/>
    <w:p>
      <w:pPr>
        <w:pStyle w:val="Heading2"/>
      </w:pPr>
      <w:r>
        <w:t xml:space="preserve">Competitive Analysis: Standing Out in Madrid's Dental Sector</w:t>
      </w:r>
    </w:p>
    <w:p>
      <w:pPr>
        <w:pStyle w:val="FirstParagraph"/>
      </w:pPr>
      <w:r>
        <w:t xml:space="preserve">Spain Madrid's dental market is saturated, but our practice differentiates itself through a holistic approach. Unlike many competitors focusing solely on procedures, we emphasize the patient journey – from seamless online booking (optimized for Spanish-speaking users) to personalized follow-up care plans. Our Sales Report data shows our average patient satisfaction score (96%) significantly exceeds the Madrid market benchmark (85%), directly correlating with higher referral rates and reduced patient acquisition costs. Furthermore, our transparent pricing structure, clearly communicated in both English and Spanish (vital for Madrid's international community), eliminates a major barrier to entry often cited by potential patients in Spain.</w:t>
      </w:r>
    </w:p>
    <w:bookmarkEnd w:id="24"/>
    <w:bookmarkStart w:id="25" w:name="challenges-future-opportunities"/>
    <w:p>
      <w:pPr>
        <w:pStyle w:val="Heading2"/>
      </w:pPr>
      <w:r>
        <w:t xml:space="preserve">Challenges &amp; Future Opportunities</w:t>
      </w:r>
    </w:p>
    <w:p>
      <w:pPr>
        <w:pStyle w:val="FirstParagraph"/>
      </w:pPr>
      <w:r>
        <w:t xml:space="preserve">Despite the strong sales performance documented in this report, challenges remain. Rising operational costs linked to Madrid's high cost of living and increased competition from new clinics entering the city require vigilant financial management. Additionally, navigating evolving Spanish dental regulations requires constant adaptation.</w:t>
      </w:r>
    </w:p>
    <w:p>
      <w:pPr>
        <w:pStyle w:val="BodyText"/>
      </w:pPr>
      <w:r>
        <w:t xml:space="preserve">Key opportunities for Q4 2023 and beyond include:</w:t>
      </w:r>
    </w:p>
    <w:p>
      <w:pPr>
        <w:numPr>
          <w:ilvl w:val="0"/>
          <w:numId w:val="1003"/>
        </w:numPr>
        <w:pStyle w:val="Compact"/>
      </w:pPr>
      <w:r>
        <w:t xml:space="preserve">Expanding our cosmetic dentistry offerings to address Madrid's growing demand for smile makeovers, particularly among young professionals in business districts like Cuatro Caminos.</w:t>
      </w:r>
    </w:p>
    <w:p>
      <w:pPr>
        <w:numPr>
          <w:ilvl w:val="0"/>
          <w:numId w:val="1003"/>
        </w:numPr>
        <w:pStyle w:val="Compact"/>
      </w:pPr>
      <w:r>
        <w:t xml:space="preserve">Leveraging Madrid's position as a hub for dental tourism by developing targeted packages for international patients, including language support and airport transfer services – a critical factor in Spain Madrid's competitive tourism landscape.</w:t>
      </w:r>
    </w:p>
    <w:p>
      <w:pPr>
        <w:numPr>
          <w:ilvl w:val="0"/>
          <w:numId w:val="1003"/>
        </w:numPr>
        <w:pStyle w:val="Compact"/>
      </w:pPr>
      <w:r>
        <w:t xml:space="preserve">Deepening community health initiatives within underserved areas of Madrid to build long-term patient loyalty and enhance our social impact, which resonates strongly with the Spanish public healthcare ethos.</w:t>
      </w:r>
    </w:p>
    <w:bookmarkEnd w:id="25"/>
    <w:bookmarkStart w:id="26" w:name="X5f6216d4075e392d5cd54df7e1995ea8e945c53"/>
    <w:p>
      <w:pPr>
        <w:pStyle w:val="Heading2"/>
      </w:pPr>
      <w:r>
        <w:t xml:space="preserve">Conclusion: Sustaining Leadership in Spain Madrid's Dental Market</w:t>
      </w:r>
    </w:p>
    <w:p>
      <w:pPr>
        <w:pStyle w:val="FirstParagraph"/>
      </w:pPr>
      <w:r>
        <w:t xml:space="preserve">This Sales Report unequivocally demonstrates that our Madrid-based dental practice has not only met but exceeded performance goals for Q3 2023, solidifying its position as a leader among dentists in Spain. The strategic focus on the unique needs of the Madrid market – combining cutting-edge technology, hyper-local engagement, transparent service delivery, and competitive pricing – has been the cornerstone of our success. Our commitment to excellence extends beyond sales figures; it's about building lasting relationships with patients across Spain's capital city who deserve exceptional care from a trusted</w:t>
      </w:r>
      <w:r>
        <w:t xml:space="preserve"> </w:t>
      </w:r>
      <w:r>
        <w:rPr>
          <w:bCs/>
          <w:b/>
        </w:rPr>
        <w:t xml:space="preserve">Dentist</w:t>
      </w:r>
      <w:r>
        <w:t xml:space="preserve">. We are confident that by doubling down on these proven strategies within Spain Madrid, we will continue to drive sustainable growth and set new benchmarks for dental excellence in one of Europe's most dynamic cities.</w:t>
      </w:r>
    </w:p>
    <w:p>
      <w:pPr>
        <w:pStyle w:val="BodyText"/>
      </w:pPr>
      <w:r>
        <w:rPr>
          <w:iCs/>
          <w:i/>
        </w:rPr>
        <w:t xml:space="preserve">Prepared For: Management Team, Spain Madrid Dental Practice</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Dental Sales Performance Report - Q3 2023</dc:title>
  <dc:creator/>
  <dc:language>en</dc:language>
  <cp:keywords/>
  <dcterms:created xsi:type="dcterms:W3CDTF">2026-05-31T22:18:31Z</dcterms:created>
  <dcterms:modified xsi:type="dcterms:W3CDTF">2026-05-31T22:18:31Z</dcterms:modified>
</cp:coreProperties>
</file>

<file path=docProps/custom.xml><?xml version="1.0" encoding="utf-8"?>
<Properties xmlns="http://schemas.openxmlformats.org/officeDocument/2006/custom-properties" xmlns:vt="http://schemas.openxmlformats.org/officeDocument/2006/docPropsVTypes"/>
</file>