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Dental</w:t>
      </w:r>
      <w:r>
        <w:t xml:space="preserve"> </w:t>
      </w:r>
      <w:r>
        <w:t xml:space="preserve">Services</w:t>
      </w:r>
      <w:r>
        <w:t xml:space="preserve"> </w:t>
      </w:r>
      <w:r>
        <w:t xml:space="preserve">in</w:t>
      </w:r>
      <w:r>
        <w:t xml:space="preserve"> </w:t>
      </w:r>
      <w:r>
        <w:t xml:space="preserve">Sudan</w:t>
      </w:r>
      <w:r>
        <w:t xml:space="preserve"> </w:t>
      </w:r>
      <w:r>
        <w:t xml:space="preserve">Khartoum</w:t>
      </w:r>
    </w:p>
    <w:bookmarkStart w:id="28" w:name="X2b2e4dc79abc78764b9b5f6fd85e62a4581eb49"/>
    <w:p>
      <w:pPr>
        <w:pStyle w:val="Heading1"/>
      </w:pPr>
      <w:r>
        <w:t xml:space="preserve">Comprehensive Sales Report: Dental Practice Performance Analysis in Sudan Khartoum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Khartoum Dental Group</w:t>
      </w:r>
      <w:r>
        <w:br/>
      </w:r>
      <w:r>
        <w:rPr>
          <w:bCs/>
          <w:b/>
        </w:rPr>
        <w:t xml:space="preserve">Location:</w:t>
      </w:r>
      <w:r>
        <w:t xml:space="preserve"> </w:t>
      </w:r>
      <w:r>
        <w:t xml:space="preserve">Sudan Khartoum</w:t>
      </w:r>
    </w:p>
    <w:bookmarkStart w:id="20" w:name="i.-executive-summary"/>
    <w:p>
      <w:pPr>
        <w:pStyle w:val="Heading2"/>
      </w:pPr>
      <w:r>
        <w:t xml:space="preserve">I. Executive Summary</w:t>
      </w:r>
    </w:p>
    <w:p>
      <w:pPr>
        <w:pStyle w:val="FirstParagraph"/>
      </w:pPr>
      <w:r>
        <w:t xml:space="preserve">This Sales Report presents a detailed analysis of dental service performance across our facilities in Sudan Khartoum during Q3 2023. The report confirms significant growth in patient acquisition and service utilization, with total revenue increasing by 18.7% compared to Q2. As a leading</w:t>
      </w:r>
      <w:r>
        <w:t xml:space="preserve"> </w:t>
      </w:r>
      <w:r>
        <w:rPr>
          <w:bCs/>
          <w:b/>
        </w:rPr>
        <w:t xml:space="preserve">Dentist</w:t>
      </w:r>
      <w:r>
        <w:t xml:space="preserve"> </w:t>
      </w:r>
      <w:r>
        <w:t xml:space="preserve">practice serving the capital city of Sudan, our strategic focus on community health outreach and premium service packages has driven exceptional results in Sudan Khartoum's competitive healthcare market. This comprehensive Sales Report validates our operational model while identifying key opportunities for expansion across Khartoum's urban centers.</w:t>
      </w:r>
    </w:p>
    <w:bookmarkEnd w:id="20"/>
    <w:bookmarkStart w:id="21" w:name="ii.-sales-performance-overview"/>
    <w:p>
      <w:pPr>
        <w:pStyle w:val="Heading2"/>
      </w:pPr>
      <w:r>
        <w:t xml:space="preserve">II. Sales Performance Overview</w:t>
      </w:r>
    </w:p>
    <w:p>
      <w:pPr>
        <w:pStyle w:val="FirstParagraph"/>
      </w:pPr>
      <w:r>
        <w:t xml:space="preserve">Our Q3 2023 sales data from all Sudan Khartoum locations (North, Central, and South districts) reveals remarkable progress:</w:t>
      </w:r>
    </w:p>
    <w:p>
      <w:pPr>
        <w:numPr>
          <w:ilvl w:val="0"/>
          <w:numId w:val="1001"/>
        </w:numPr>
        <w:pStyle w:val="Compact"/>
      </w:pPr>
      <w:r>
        <w:rPr>
          <w:bCs/>
          <w:b/>
        </w:rPr>
        <w:t xml:space="preserve">Total Revenue:</w:t>
      </w:r>
      <w:r>
        <w:t xml:space="preserve"> </w:t>
      </w:r>
      <w:r>
        <w:t xml:space="preserve">SDG 14.85 million (up 18.7% from Q2)</w:t>
      </w:r>
    </w:p>
    <w:p>
      <w:pPr>
        <w:numPr>
          <w:ilvl w:val="0"/>
          <w:numId w:val="1001"/>
        </w:numPr>
        <w:pStyle w:val="Compact"/>
      </w:pPr>
      <w:r>
        <w:rPr>
          <w:bCs/>
          <w:b/>
        </w:rPr>
        <w:t xml:space="preserve">New Patients Acquired:</w:t>
      </w:r>
      <w:r>
        <w:t xml:space="preserve"> </w:t>
      </w:r>
      <w:r>
        <w:t xml:space="preserve">1,423 (32% increase YoY)</w:t>
      </w:r>
    </w:p>
    <w:p>
      <w:pPr>
        <w:numPr>
          <w:ilvl w:val="0"/>
          <w:numId w:val="1001"/>
        </w:numPr>
        <w:pStyle w:val="Compact"/>
      </w:pPr>
      <w:r>
        <w:rPr>
          <w:bCs/>
          <w:b/>
        </w:rPr>
        <w:t xml:space="preserve">Serviced Patient Volume:</w:t>
      </w:r>
      <w:r>
        <w:t xml:space="preserve"> </w:t>
      </w:r>
      <w:r>
        <w:t xml:space="preserve">5,890 procedures</w:t>
      </w:r>
    </w:p>
    <w:p>
      <w:pPr>
        <w:numPr>
          <w:ilvl w:val="0"/>
          <w:numId w:val="1001"/>
        </w:numPr>
        <w:pStyle w:val="Compact"/>
      </w:pPr>
      <w:r>
        <w:rPr>
          <w:bCs/>
          <w:b/>
        </w:rPr>
        <w:t xml:space="preserve">Average Transaction Value:</w:t>
      </w:r>
      <w:r>
        <w:t xml:space="preserve"> </w:t>
      </w:r>
      <w:r>
        <w:t xml:space="preserve">SDG 2,518 (up 7.2% from Q2)</w:t>
      </w:r>
    </w:p>
    <w:p>
      <w:pPr>
        <w:pStyle w:val="FirstParagraph"/>
      </w:pPr>
      <w:r>
        <w:t xml:space="preserve">The surge in sales directly correlates with our targeted marketing campaigns in Sudan Khartoum's residential neighborhoods and strategic partnerships with local employers. Notably, pediatric dental services showed the highest growth at 41%, reflecting strong community engagement initiatives spearheaded by our team of experienced</w:t>
      </w:r>
      <w:r>
        <w:t xml:space="preserve"> </w:t>
      </w:r>
      <w:r>
        <w:rPr>
          <w:bCs/>
          <w:b/>
        </w:rPr>
        <w:t xml:space="preserve">Dentist</w:t>
      </w:r>
      <w:r>
        <w:t xml:space="preserve"> </w:t>
      </w:r>
      <w:r>
        <w:t xml:space="preserve">professionals.</w:t>
      </w:r>
    </w:p>
    <w:bookmarkEnd w:id="21"/>
    <w:bookmarkStart w:id="22" w:name="X5137b37883860049541316751c6a35148640c2c"/>
    <w:p>
      <w:pPr>
        <w:pStyle w:val="Heading2"/>
      </w:pPr>
      <w:r>
        <w:t xml:space="preserve">III. Market Analysis: Sudan Khartoum Context</w:t>
      </w:r>
    </w:p>
    <w:p>
      <w:pPr>
        <w:pStyle w:val="FirstParagraph"/>
      </w:pPr>
      <w:r>
        <w:t xml:space="preserve">Khartoum's dental care market presents unique opportunities and challenges specific to Sudan Khartoum's demographic landscape. With a population exceeding 8 million in the metropolitan area, demand for quality dental services continues to outpace supply. Our Sales Report identifies three critical market dynamics:</w:t>
      </w:r>
    </w:p>
    <w:p>
      <w:pPr>
        <w:numPr>
          <w:ilvl w:val="0"/>
          <w:numId w:val="1002"/>
        </w:numPr>
        <w:pStyle w:val="Compact"/>
      </w:pPr>
      <w:r>
        <w:rPr>
          <w:bCs/>
          <w:b/>
        </w:rPr>
        <w:t xml:space="preserve">Urbanization Pressure:</w:t>
      </w:r>
      <w:r>
        <w:t xml:space="preserve"> </w:t>
      </w:r>
      <w:r>
        <w:t xml:space="preserve">Rapid migration to Khartoum has created acute demand for accessible dental care, particularly in underserved neighborhoods where our clinics now serve 67% of patients from low-to-moderate income households.</w:t>
      </w:r>
    </w:p>
    <w:p>
      <w:pPr>
        <w:numPr>
          <w:ilvl w:val="0"/>
          <w:numId w:val="1002"/>
        </w:numPr>
        <w:pStyle w:val="Compact"/>
      </w:pPr>
      <w:r>
        <w:rPr>
          <w:bCs/>
          <w:b/>
        </w:rPr>
        <w:t xml:space="preserve">Cultural Preferences:</w:t>
      </w:r>
      <w:r>
        <w:t xml:space="preserve"> </w:t>
      </w:r>
      <w:r>
        <w:t xml:space="preserve">Sudan Khartoum residents prioritize preventive care over emergency treatments – a trend our</w:t>
      </w:r>
      <w:r>
        <w:t xml:space="preserve"> </w:t>
      </w:r>
      <w:r>
        <w:rPr>
          <w:bCs/>
          <w:b/>
        </w:rPr>
        <w:t xml:space="preserve">Dentist</w:t>
      </w:r>
      <w:r>
        <w:t xml:space="preserve"> </w:t>
      </w:r>
      <w:r>
        <w:t xml:space="preserve">team has capitalized on through community workshops in local mosques and schools.</w:t>
      </w:r>
    </w:p>
    <w:p>
      <w:pPr>
        <w:numPr>
          <w:ilvl w:val="0"/>
          <w:numId w:val="1002"/>
        </w:numPr>
        <w:pStyle w:val="Compact"/>
      </w:pPr>
      <w:r>
        <w:rPr>
          <w:bCs/>
          <w:b/>
        </w:rPr>
        <w:t xml:space="preserve">Economic Factors:</w:t>
      </w:r>
      <w:r>
        <w:t xml:space="preserve"> </w:t>
      </w:r>
      <w:r>
        <w:t xml:space="preserve">Despite currency fluctuations, 89% of patients utilize our flexible payment plans, demonstrating strong market resilience in Sudan Khartoum's economic environment.</w:t>
      </w:r>
    </w:p>
    <w:bookmarkEnd w:id="22"/>
    <w:bookmarkStart w:id="23" w:name="iv.-service-line-performance-breakdown"/>
    <w:p>
      <w:pPr>
        <w:pStyle w:val="Heading2"/>
      </w:pPr>
      <w:r>
        <w:t xml:space="preserve">IV. Service Line Performance Breakdown</w:t>
      </w:r>
    </w:p>
    <w:p>
      <w:pPr>
        <w:pStyle w:val="FirstParagraph"/>
      </w:pPr>
      <w:r>
        <w:t xml:space="preserve">The following table illustrates revenue contributions by service category across Sudan Khartoum:</w:t>
      </w:r>
    </w:p>
    <w:p>
      <w:pPr>
        <w:pStyle w:val="BodyText"/>
      </w:pPr>
      <w:r>
        <w:t xml:space="preserve">Service Category</w:t>
      </w:r>
    </w:p>
    <w:p>
      <w:pPr>
        <w:pStyle w:val="BodyText"/>
      </w:pPr>
      <w:r>
        <w:t xml:space="preserve">Revenue (SDG)</w:t>
      </w:r>
    </w:p>
    <w:p>
      <w:pPr>
        <w:pStyle w:val="BodyText"/>
      </w:pPr>
      <w:r>
        <w:t xml:space="preserve">% of Total</w:t>
      </w:r>
    </w:p>
    <w:p>
      <w:pPr>
        <w:pStyle w:val="BodyText"/>
      </w:pPr>
      <w:r>
        <w:t xml:space="preserve">Growth vs Q2</w:t>
      </w:r>
    </w:p>
    <w:p>
      <w:pPr>
        <w:pStyle w:val="BodyText"/>
      </w:pPr>
      <w:r>
        <w:t xml:space="preserve">Preventive Care (Cleanings, Checkups)</w:t>
      </w:r>
    </w:p>
    <w:p>
      <w:pPr>
        <w:pStyle w:val="BodyText"/>
      </w:pPr>
      <w:r>
        <w:t xml:space="preserve">5.21M</w:t>
      </w:r>
    </w:p>
    <w:p>
      <w:pPr>
        <w:pStyle w:val="BodyText"/>
      </w:pPr>
      <w:r>
        <w:t xml:space="preserve">35.1%</w:t>
      </w:r>
    </w:p>
    <w:p>
      <w:pPr>
        <w:pStyle w:val="BodyText"/>
      </w:pPr>
      <w:r>
        <w:t xml:space="preserve">+24.3%</w:t>
      </w:r>
    </w:p>
    <w:p>
      <w:pPr>
        <w:pStyle w:val="BodyText"/>
      </w:pPr>
      <w:r>
        <w:t xml:space="preserve">Cosmetic Procedures (Veneers, Whitening)</w:t>
      </w:r>
    </w:p>
    <w:p>
      <w:pPr>
        <w:pStyle w:val="BodyText"/>
      </w:pPr>
      <w:r>
        <w:t xml:space="preserve">&lt;</w:t>
      </w:r>
    </w:p>
    <w:p>
      <w:pPr>
        <w:pStyle w:val="BodyText"/>
      </w:pPr>
      <w:r>
        <w:t xml:space="preserve">3.87M</w:t>
      </w:r>
    </w:p>
    <w:p>
      <w:pPr>
        <w:pStyle w:val="BodyText"/>
      </w:pPr>
      <w:r>
        <w:t xml:space="preserve">26.0%</w:t>
      </w:r>
    </w:p>
    <w:p>
      <w:pPr>
        <w:pStyle w:val="BodyText"/>
      </w:pPr>
      <w:r>
        <w:t xml:space="preserve">+19.8%</w:t>
      </w:r>
    </w:p>
    <w:p>
      <w:pPr>
        <w:pStyle w:val="BodyText"/>
      </w:pPr>
      <w:r>
        <w:t xml:space="preserve">Restorative Services (Fillings, Crowns)</w:t>
      </w:r>
    </w:p>
    <w:p>
      <w:pPr>
        <w:pStyle w:val="BodyText"/>
      </w:pPr>
      <w:r>
        <w:t xml:space="preserve">3.42M</w:t>
      </w:r>
    </w:p>
    <w:p>
      <w:pPr>
        <w:pStyle w:val="BodyText"/>
      </w:pPr>
      <w:r>
        <w:t xml:space="preserve">23.0%</w:t>
      </w:r>
    </w:p>
    <w:p>
      <w:pPr>
        <w:pStyle w:val="BodyText"/>
      </w:pPr>
      <w:r>
        <w:t xml:space="preserve">+15.6%</w:t>
      </w:r>
    </w:p>
    <w:p>
      <w:pPr>
        <w:pStyle w:val="BodyText"/>
      </w:pPr>
      <w:r>
        <w:t xml:space="preserve">Pediatric Dentistry</w:t>
      </w:r>
    </w:p>
    <w:p>
      <w:pPr>
        <w:pStyle w:val="BodyText"/>
      </w:pPr>
      <w:r>
        <w:t xml:space="preserve">1.78M</w:t>
      </w:r>
    </w:p>
    <w:p>
      <w:pPr>
        <w:pStyle w:val="BodyText"/>
      </w:pPr>
      <w:r>
        <w:t xml:space="preserve">&lt;</w:t>
      </w:r>
    </w:p>
    <w:p>
      <w:pPr>
        <w:pStyle w:val="BodyText"/>
      </w:pPr>
      <w:r>
        <w:t xml:space="preserve">12.0%</w:t>
      </w:r>
    </w:p>
    <w:p>
      <w:pPr>
        <w:pStyle w:val="BodyText"/>
      </w:pPr>
      <w:r>
        <w:t xml:space="preserve">+41.0%</w:t>
      </w:r>
    </w:p>
    <w:p>
      <w:pPr>
        <w:pStyle w:val="BodyText"/>
      </w:pPr>
      <w:r>
        <w:t xml:space="preserve">Emergency Care</w:t>
      </w:r>
    </w:p>
    <w:p>
      <w:pPr>
        <w:pStyle w:val="BodyText"/>
      </w:pPr>
      <w:r>
        <w:t xml:space="preserve">0.57M</w:t>
      </w:r>
    </w:p>
    <w:p>
      <w:pPr>
        <w:pStyle w:val="BodyText"/>
      </w:pPr>
      <w:r>
        <w:t xml:space="preserve">&lt;</w:t>
      </w:r>
    </w:p>
    <w:p>
      <w:pPr>
        <w:pStyle w:val="BodyText"/>
      </w:pPr>
      <w:r>
        <w:t xml:space="preserve">3.8%</w:t>
      </w:r>
    </w:p>
    <w:p>
      <w:pPr>
        <w:pStyle w:val="BodyText"/>
      </w:pPr>
      <w:r>
        <w:t xml:space="preserve">+9.2%</w:t>
      </w:r>
    </w:p>
    <w:p>
      <w:pPr>
        <w:pStyle w:val="BodyText"/>
      </w:pPr>
      <w:r>
        <w:t xml:space="preserve">The significant growth in preventive care (24.3% increase) demonstrates the effectiveness of our community-focused</w:t>
      </w:r>
      <w:r>
        <w:t xml:space="preserve"> </w:t>
      </w:r>
      <w:r>
        <w:rPr>
          <w:bCs/>
          <w:b/>
        </w:rPr>
        <w:t xml:space="preserve">Dentist</w:t>
      </w:r>
      <w:r>
        <w:t xml:space="preserve"> </w:t>
      </w:r>
      <w:r>
        <w:t xml:space="preserve">education programs across Sudan Khartoum. We've observed a 58% reduction in emergency visits among patients participating in our six-month prevention plans.</w:t>
      </w:r>
    </w:p>
    <w:bookmarkEnd w:id="23"/>
    <w:bookmarkStart w:id="24" w:name="v.-strategic-initiatives-driving-sales"/>
    <w:p>
      <w:pPr>
        <w:pStyle w:val="Heading2"/>
      </w:pPr>
      <w:r>
        <w:t xml:space="preserve">V. Strategic Initiatives Driving Sales</w:t>
      </w:r>
    </w:p>
    <w:p>
      <w:pPr>
        <w:pStyle w:val="FirstParagraph"/>
      </w:pPr>
      <w:r>
        <w:t xml:space="preserve">This successful Sales Report would not exist without our targeted initiatives implemented specifically for Sudan Khartoum's market needs:</w:t>
      </w:r>
    </w:p>
    <w:p>
      <w:pPr>
        <w:numPr>
          <w:ilvl w:val="0"/>
          <w:numId w:val="1003"/>
        </w:numPr>
        <w:pStyle w:val="Compact"/>
      </w:pPr>
      <w:r>
        <w:rPr>
          <w:bCs/>
          <w:b/>
        </w:rPr>
        <w:t xml:space="preserve">Mobile Dental Units:</w:t>
      </w:r>
      <w:r>
        <w:t xml:space="preserve"> </w:t>
      </w:r>
      <w:r>
        <w:t xml:space="preserve">Deployed to 15 underserved neighborhoods in Khartoum since July, generating SDG 1.2M in new revenue and capturing 28% of our new patient base.</w:t>
      </w:r>
    </w:p>
    <w:p>
      <w:pPr>
        <w:numPr>
          <w:ilvl w:val="0"/>
          <w:numId w:val="1003"/>
        </w:numPr>
        <w:pStyle w:val="Compact"/>
      </w:pPr>
      <w:r>
        <w:rPr>
          <w:bCs/>
          <w:b/>
        </w:rPr>
        <w:t xml:space="preserve">Corporate Wellness Partnerships:</w:t>
      </w:r>
      <w:r>
        <w:t xml:space="preserve"> </w:t>
      </w:r>
      <w:r>
        <w:t xml:space="preserve">Secured contracts with 3 major Sudan Khartoum employers (including the National Bank of Sudan), driving consistent monthly patient flow for preventive services.</w:t>
      </w:r>
    </w:p>
    <w:p>
      <w:pPr>
        <w:numPr>
          <w:ilvl w:val="0"/>
          <w:numId w:val="1003"/>
        </w:numPr>
        <w:pStyle w:val="Compact"/>
      </w:pPr>
      <w:r>
        <w:rPr>
          <w:bCs/>
          <w:b/>
        </w:rPr>
        <w:t xml:space="preserve">Digital Health Integration:</w:t>
      </w:r>
      <w:r>
        <w:t xml:space="preserve"> </w:t>
      </w:r>
      <w:r>
        <w:t xml:space="preserve">Launched Khartoum-specific tele-dentistry platform, increasing appointment bookings by 37% and reducing no-show rates to 8.5% (vs industry average of 22%).</w:t>
      </w:r>
    </w:p>
    <w:bookmarkEnd w:id="24"/>
    <w:bookmarkStart w:id="25" w:name="X376c193d4d18b9d194ad85e5e21af0e6736d72c"/>
    <w:p>
      <w:pPr>
        <w:pStyle w:val="Heading2"/>
      </w:pPr>
      <w:r>
        <w:t xml:space="preserve">VI. Challenges &amp; Solutions in Sudan Khartoum Market</w:t>
      </w:r>
    </w:p>
    <w:p>
      <w:pPr>
        <w:pStyle w:val="FirstParagraph"/>
      </w:pPr>
      <w:r>
        <w:t xml:space="preserve">Our Sales Report identifies key challenges requiring strategic attention:</w:t>
      </w:r>
    </w:p>
    <w:p>
      <w:pPr>
        <w:pStyle w:val="BodyText"/>
      </w:pPr>
      <w:r>
        <w:rPr>
          <w:iCs/>
          <w:i/>
        </w:rPr>
        <w:t xml:space="preserve">Challenge: Import Restrictions on Dental Materials</w:t>
      </w:r>
      <w:r>
        <w:br/>
      </w:r>
      <w:r>
        <w:t xml:space="preserve">We experienced 14-day delays in premium crown materials, impacting restoration revenue.</w:t>
      </w:r>
      <w:r>
        <w:t xml:space="preserve"> </w:t>
      </w:r>
      <w:r>
        <w:rPr>
          <w:bCs/>
          <w:b/>
        </w:rPr>
        <w:t xml:space="preserve">Solution Implemented:</w:t>
      </w:r>
      <w:r>
        <w:t xml:space="preserve"> </w:t>
      </w:r>
      <w:r>
        <w:t xml:space="preserve">Partnered with Khartoum-based medical supplier "Sudan Health Solutions" for localized material procurement, reducing lead times by 82%.</w:t>
      </w:r>
    </w:p>
    <w:p>
      <w:pPr>
        <w:pStyle w:val="BodyText"/>
      </w:pPr>
      <w:r>
        <w:rPr>
          <w:iCs/>
          <w:i/>
        </w:rPr>
        <w:t xml:space="preserve">Challenge: Patient Awareness Gaps</w:t>
      </w:r>
      <w:r>
        <w:br/>
      </w:r>
      <w:r>
        <w:t xml:space="preserve">Initial low engagement in preventive care programs.</w:t>
      </w:r>
      <w:r>
        <w:t xml:space="preserve"> </w:t>
      </w:r>
      <w:r>
        <w:rPr>
          <w:bCs/>
          <w:b/>
        </w:rPr>
        <w:t xml:space="preserve">Solution Implemented:</w:t>
      </w:r>
      <w:r>
        <w:t xml:space="preserve"> </w:t>
      </w:r>
      <w:r>
        <w:t xml:space="preserve">Collaborated with Sudan Khartoum Ministry of Health to co-host "Oral Health Week" events, generating 1,200+ new patient leads through community influencers.</w:t>
      </w:r>
    </w:p>
    <w:bookmarkEnd w:id="25"/>
    <w:bookmarkStart w:id="26" w:name="Xe388dfb8132378af626dee931206500682c4d7d"/>
    <w:p>
      <w:pPr>
        <w:pStyle w:val="Heading2"/>
      </w:pPr>
      <w:r>
        <w:t xml:space="preserve">VII. Future Outlook &amp; Strategic Recommendations</w:t>
      </w:r>
    </w:p>
    <w:p>
      <w:pPr>
        <w:pStyle w:val="FirstParagraph"/>
      </w:pPr>
      <w:r>
        <w:t xml:space="preserve">Based on our Q3 performance in Sudan Khartoum, we project 25% annual revenue growth for 2024. Critical recommendations include:</w:t>
      </w:r>
    </w:p>
    <w:p>
      <w:pPr>
        <w:numPr>
          <w:ilvl w:val="0"/>
          <w:numId w:val="1004"/>
        </w:numPr>
        <w:pStyle w:val="Compact"/>
      </w:pPr>
      <w:r>
        <w:rPr>
          <w:bCs/>
          <w:b/>
        </w:rPr>
        <w:t xml:space="preserve">Expand Mobile Services:</w:t>
      </w:r>
      <w:r>
        <w:t xml:space="preserve"> </w:t>
      </w:r>
      <w:r>
        <w:t xml:space="preserve">Add two more mobile units to cover River Nile districts by Q1 2024, targeting a projected SDG 3.5M in additional revenue.</w:t>
      </w:r>
    </w:p>
    <w:p>
      <w:pPr>
        <w:numPr>
          <w:ilvl w:val="0"/>
          <w:numId w:val="1004"/>
        </w:numPr>
        <w:pStyle w:val="Compact"/>
      </w:pPr>
      <w:r>
        <w:rPr>
          <w:bCs/>
          <w:b/>
        </w:rPr>
        <w:t xml:space="preserve">Develop Sudan Khartoum-Specific Insurance Packages:</w:t>
      </w:r>
      <w:r>
        <w:t xml:space="preserve"> </w:t>
      </w:r>
      <w:r>
        <w:t xml:space="preserve">Create tiered plans for government employees (accounting for 35% of our patient base) with premium coverage options.</w:t>
      </w:r>
    </w:p>
    <w:p>
      <w:pPr>
        <w:numPr>
          <w:ilvl w:val="0"/>
          <w:numId w:val="1004"/>
        </w:numPr>
        <w:pStyle w:val="Compact"/>
      </w:pPr>
      <w:r>
        <w:rPr>
          <w:bCs/>
          <w:b/>
        </w:rPr>
        <w:t xml:space="preserve">Invest in Local Dental Technician Training:</w:t>
      </w:r>
      <w:r>
        <w:t xml:space="preserve"> </w:t>
      </w:r>
      <w:r>
        <w:t xml:space="preserve">Partner with Khartoum University to establish certification program, reducing material costs by 18% while supporting Sudan's healthcare workforce development.</w:t>
      </w:r>
    </w:p>
    <w:bookmarkEnd w:id="26"/>
    <w:bookmarkStart w:id="27" w:name="viii.-conclusion"/>
    <w:p>
      <w:pPr>
        <w:pStyle w:val="Heading2"/>
      </w:pPr>
      <w:r>
        <w:t xml:space="preserve">VIII. Conclusion</w:t>
      </w:r>
    </w:p>
    <w:p>
      <w:pPr>
        <w:pStyle w:val="FirstParagraph"/>
      </w:pPr>
      <w:r>
        <w:t xml:space="preserve">This Sales Report confirms that our dental practice has established itself as a market leader in Sudan Khartoum through patient-centric service innovation and community-focused strategy. The 18.7% revenue growth demonstrates the viability of high-quality dental care in Sudan's capital, even amid economic challenges. As we continue to serve patients across all neighborhoods of Sudan Khartoum, our commitment to excellence as</w:t>
      </w:r>
      <w:r>
        <w:t xml:space="preserve"> </w:t>
      </w:r>
      <w:r>
        <w:rPr>
          <w:bCs/>
          <w:b/>
        </w:rPr>
        <w:t xml:space="preserve">Dentist</w:t>
      </w:r>
      <w:r>
        <w:t xml:space="preserve"> </w:t>
      </w:r>
      <w:r>
        <w:t xml:space="preserve">professionals remains unwavering.</w:t>
      </w:r>
    </w:p>
    <w:p>
      <w:pPr>
        <w:pStyle w:val="BodyText"/>
      </w:pPr>
      <w:r>
        <w:t xml:space="preserve">The success documented in this Sales Report reflects not just business performance but a meaningful contribution to public health in Sudan Khartoum. We commend our team's dedication and look forward to expanding access to exceptional dental care throughout the capital city. Future reports will track our progress toward becoming Sudan Khartoum's most trusted dental healthcare provider.</w:t>
      </w:r>
    </w:p>
    <w:p>
      <w:pPr>
        <w:pStyle w:val="BodyText"/>
      </w:pPr>
      <w:r>
        <w:rPr>
          <w:bCs/>
          <w:b/>
        </w:rPr>
        <w:t xml:space="preserve">Prepared By:</w:t>
      </w:r>
      <w:r>
        <w:t xml:space="preserve"> </w:t>
      </w:r>
      <w:r>
        <w:t xml:space="preserve">Ahmed Hassan, Director of Operations</w:t>
      </w:r>
      <w:r>
        <w:br/>
      </w:r>
      <w:r>
        <w:rPr>
          <w:bCs/>
          <w:b/>
        </w:rPr>
        <w:t xml:space="preserve">Dental Practice:</w:t>
      </w:r>
      <w:r>
        <w:t xml:space="preserve"> </w:t>
      </w:r>
      <w:r>
        <w:t xml:space="preserve">Khartoum Dental Excellence Center</w:t>
      </w:r>
      <w:r>
        <w:br/>
      </w:r>
      <w:r>
        <w:rPr>
          <w:bCs/>
          <w:b/>
        </w:rPr>
        <w:t xml:space="preserve">Contact:</w:t>
      </w:r>
      <w:r>
        <w:t xml:space="preserve"> </w:t>
      </w:r>
      <w:r>
        <w:t xml:space="preserve">ahmed.hassan@kdartdentals.com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Dental Services in Sudan Khartoum</dc:title>
  <dc:creator/>
  <dc:language>en</dc:language>
  <cp:keywords/>
  <dcterms:created xsi:type="dcterms:W3CDTF">2026-07-21T05:12:44Z</dcterms:created>
  <dcterms:modified xsi:type="dcterms:W3CDTF">2026-07-21T05:12:44Z</dcterms:modified>
</cp:coreProperties>
</file>

<file path=docProps/custom.xml><?xml version="1.0" encoding="utf-8"?>
<Properties xmlns="http://schemas.openxmlformats.org/officeDocument/2006/custom-properties" xmlns:vt="http://schemas.openxmlformats.org/officeDocument/2006/docPropsVTypes"/>
</file>