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Dental</w:t>
      </w:r>
      <w:r>
        <w:t xml:space="preserve"> </w:t>
      </w:r>
      <w:r>
        <w:t xml:space="preserve">Practice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5985e49c1dde7e92a2c8ebe28010902bb80c421"/>
    <w:p>
      <w:pPr>
        <w:pStyle w:val="Heading1"/>
      </w:pPr>
      <w:r>
        <w:t xml:space="preserve">Q3 2024 Comprehensive Sales Performance Report: Dental Practice Analysis for United States Chicago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Chicago Dental Association Leadership &amp; Practice Owners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metrics of dental practices across the United States Chicago metropolitan area during Q3 2024. The analysis confirms sustained growth in patient acquisition and revenue generation within the Chicago dental sector, driven by increased insurance enrollment, strategic service expansion, and community-focused outreach initiatives. As of September 30, 2024, the United States Chicago market demonstrates a</w:t>
      </w:r>
      <w:r>
        <w:t xml:space="preserve"> </w:t>
      </w:r>
      <w:r>
        <w:rPr>
          <w:bCs/>
          <w:b/>
        </w:rPr>
        <w:t xml:space="preserve">14.7% year-over-year increase</w:t>
      </w:r>
      <w:r>
        <w:t xml:space="preserve"> </w:t>
      </w:r>
      <w:r>
        <w:t xml:space="preserve">in total practice revenue compared to Q3 2023. This Sales Report underscores critical opportunities for dentists operating within the United States Chicago landscape to further optimize their business models.</w:t>
      </w:r>
    </w:p>
    <w:bookmarkEnd w:id="20"/>
    <w:bookmarkStart w:id="21" w:name="X7ce37a4b87ffe4a126c6a1c653841f4cf3b5780"/>
    <w:p>
      <w:pPr>
        <w:pStyle w:val="Heading2"/>
      </w:pPr>
      <w:r>
        <w:t xml:space="preserve">II. Chicago Dental Market Overview (United States Context)</w:t>
      </w:r>
    </w:p>
    <w:p>
      <w:pPr>
        <w:pStyle w:val="FirstParagraph"/>
      </w:pPr>
      <w:r>
        <w:t xml:space="preserve">The United States Chicago dental market remains one of the most competitive and dynamic in the nation, serving a population of over 2.7 million residents within city limits and 9.5 million in the broader metropolitan area. With approximately 1,380 licensed dentists practicing across</w:t>
      </w:r>
      <w:r>
        <w:t xml:space="preserve"> </w:t>
      </w:r>
      <w:r>
        <w:rPr>
          <w:bCs/>
          <w:b/>
        </w:rPr>
        <w:t xml:space="preserve">United States Chicago</w:t>
      </w:r>
      <w:r>
        <w:t xml:space="preserve"> </w:t>
      </w:r>
      <w:r>
        <w:t xml:space="preserve">(per Illinois Department of Financial and Professional Regulation), density remains high but unevenly distributed across neighborhoods.</w:t>
      </w:r>
    </w:p>
    <w:p>
      <w:pPr>
        <w:pStyle w:val="BodyText"/>
      </w:pPr>
      <w:r>
        <w:rPr>
          <w:iCs/>
          <w:i/>
        </w:rPr>
        <w:t xml:space="preserve">Key Regional Insights:</w:t>
      </w:r>
    </w:p>
    <w:p>
      <w:pPr>
        <w:numPr>
          <w:ilvl w:val="0"/>
          <w:numId w:val="1001"/>
        </w:numPr>
        <w:pStyle w:val="Compact"/>
      </w:pPr>
      <w:r>
        <w:rPr>
          <w:bCs/>
          <w:b/>
        </w:rPr>
        <w:t xml:space="preserve">Demand Surge:</w:t>
      </w:r>
      <w:r>
        <w:t xml:space="preserve"> </w:t>
      </w:r>
      <w:r>
        <w:t xml:space="preserve">22% increase in new patient inquiries from Cook County ZIP codes (60601-60637) versus Q3 2023, particularly in underserved areas like South Shore (60619) and Albany Park (60645).</w:t>
      </w:r>
    </w:p>
    <w:p>
      <w:pPr>
        <w:numPr>
          <w:ilvl w:val="0"/>
          <w:numId w:val="1001"/>
        </w:numPr>
        <w:pStyle w:val="Compact"/>
      </w:pPr>
      <w:r>
        <w:rPr>
          <w:bCs/>
          <w:b/>
        </w:rPr>
        <w:t xml:space="preserve">Insurance Shift:</w:t>
      </w:r>
      <w:r>
        <w:t xml:space="preserve"> </w:t>
      </w:r>
      <w:r>
        <w:t xml:space="preserve">Rising Medicaid acceptance (+8.2%) among Chicago dentists aligns with Illinois' expanded dental coverage for low-income families under the 2023 Dental Access Act.</w:t>
      </w:r>
    </w:p>
    <w:p>
      <w:pPr>
        <w:numPr>
          <w:ilvl w:val="0"/>
          <w:numId w:val="1001"/>
        </w:numPr>
        <w:pStyle w:val="Compact"/>
      </w:pPr>
      <w:r>
        <w:rPr>
          <w:bCs/>
          <w:b/>
        </w:rPr>
        <w:t xml:space="preserve">Service Diversification:</w:t>
      </w:r>
      <w:r>
        <w:t xml:space="preserve"> </w:t>
      </w:r>
      <w:r>
        <w:t xml:space="preserve">Practices offering cosmetic dentistry (veneers, whitening) saw 19% higher average revenue per patient versus traditional care-only clinics.</w:t>
      </w:r>
    </w:p>
    <w:bookmarkEnd w:id="21"/>
    <w:bookmarkStart w:id="24" w:name="Xfd55c96adbf057e5ec7e57fabb74708ea5cdd4b"/>
    <w:p>
      <w:pPr>
        <w:pStyle w:val="Heading2"/>
      </w:pPr>
      <w:r>
        <w:t xml:space="preserve">III. Sales Performance Breakdown: Critical Metrics for Chicago Dentists</w:t>
      </w:r>
    </w:p>
    <w:p>
      <w:pPr>
        <w:pStyle w:val="FirstParagraph"/>
      </w:pPr>
      <w:r>
        <w:t xml:space="preserve">This Sales Report quantifies performance across core dental business drivers. All figures are Chicago-specific, excluding suburban satellite markets:</w:t>
      </w:r>
    </w:p>
    <w:p>
      <w:pPr>
        <w:pStyle w:val="BodyText"/>
      </w:pPr>
      <w:r>
        <w:t xml:space="preserve">Metric</w:t>
      </w:r>
    </w:p>
    <w:p>
      <w:pPr>
        <w:pStyle w:val="BodyText"/>
      </w:pPr>
      <w:r>
        <w:t xml:space="preserve">Q3 2024</w:t>
      </w:r>
    </w:p>
    <w:p>
      <w:pPr>
        <w:pStyle w:val="BodyText"/>
      </w:pPr>
      <w:r>
        <w:t xml:space="preserve">Q3 2023</w:t>
      </w:r>
    </w:p>
    <w:p>
      <w:pPr>
        <w:pStyle w:val="BodyText"/>
      </w:pPr>
      <w:r>
        <w:t xml:space="preserve">Δ YoY (%)</w:t>
      </w:r>
    </w:p>
    <w:p>
      <w:pPr>
        <w:pStyle w:val="BodyText"/>
      </w:pPr>
      <w:r>
        <w:t xml:space="preserve">Avg. Monthly Patient Visits (per Practice)</w:t>
      </w:r>
    </w:p>
    <w:p>
      <w:pPr>
        <w:pStyle w:val="BodyText"/>
      </w:pPr>
      <w:r>
        <w:t xml:space="preserve">1,850</w:t>
      </w:r>
    </w:p>
    <w:p>
      <w:pPr>
        <w:pStyle w:val="BodyText"/>
      </w:pPr>
      <w:r>
        <w:t xml:space="preserve">1,680</w:t>
      </w:r>
    </w:p>
    <w:p>
      <w:pPr>
        <w:pStyle w:val="BodyText"/>
      </w:pPr>
      <w:r>
        <w:t xml:space="preserve">+10.1%</w:t>
      </w:r>
    </w:p>
    <w:p>
      <w:pPr>
        <w:pStyle w:val="BodyText"/>
      </w:pPr>
      <w:r>
        <w:t xml:space="preserve">Revenue per Patient Visit ($)</w:t>
      </w:r>
    </w:p>
    <w:p>
      <w:pPr>
        <w:pStyle w:val="BodyText"/>
      </w:pPr>
      <w:r>
        <w:t xml:space="preserve">$237</w:t>
      </w:r>
    </w:p>
    <w:p>
      <w:pPr>
        <w:pStyle w:val="BodyText"/>
      </w:pPr>
      <w:r>
        <w:t xml:space="preserve">$225</w:t>
      </w:r>
    </w:p>
    <w:p>
      <w:pPr>
        <w:pStyle w:val="BodyText"/>
      </w:pPr>
      <w:r>
        <w:t xml:space="preserve">+5.3%</w:t>
      </w:r>
    </w:p>
    <w:p>
      <w:pPr>
        <w:pStyle w:val="BodyText"/>
      </w:pPr>
      <w:r>
        <w:t xml:space="preserve">Total Practice Revenue (Chicago, IL)</w:t>
      </w:r>
    </w:p>
    <w:p>
      <w:pPr>
        <w:pStyle w:val="BodyText"/>
      </w:pPr>
      <w:r>
        <w:t xml:space="preserve">$4.1M*</w:t>
      </w:r>
    </w:p>
    <w:p>
      <w:pPr>
        <w:pStyle w:val="BodyText"/>
      </w:pPr>
      <w:r>
        <w:t xml:space="preserve">$3.6M*</w:t>
      </w:r>
    </w:p>
    <w:p>
      <w:pPr>
        <w:pStyle w:val="BodyText"/>
      </w:pPr>
      <w:r>
        <w:t xml:space="preserve">+14.7%</w:t>
      </w:r>
    </w:p>
    <w:p>
      <w:pPr>
        <w:pStyle w:val="BodyText"/>
      </w:pPr>
      <w:r>
        <w:t xml:space="preserve">New Patient Acquisition Rate</w:t>
      </w:r>
    </w:p>
    <w:p>
      <w:pPr>
        <w:pStyle w:val="BodyText"/>
      </w:pPr>
      <w:r>
        <w:t xml:space="preserve">28% of Total Visits</w:t>
      </w:r>
    </w:p>
    <w:p>
      <w:pPr>
        <w:pStyle w:val="BodyText"/>
      </w:pPr>
      <w:r>
        <w:t xml:space="preserve">24%</w:t>
      </w:r>
    </w:p>
    <w:p>
      <w:pPr>
        <w:pStyle w:val="BodyText"/>
      </w:pPr>
      <w:r>
        <w:t xml:space="preserve">+4 pts.</w:t>
      </w:r>
    </w:p>
    <w:p>
      <w:pPr>
        <w:pStyle w:val="BodyText"/>
      </w:pPr>
      <w:r>
        <w:t xml:space="preserve">*Aggregate figure across 50 representative Chicago dental practices. Source: Chicago Dental Association Revenue Survey, Q3 2024.</w:t>
      </w:r>
    </w:p>
    <w:bookmarkStart w:id="22" w:name="a.-strategic-growth-areas-driving-sales"/>
    <w:p>
      <w:pPr>
        <w:pStyle w:val="Heading3"/>
      </w:pPr>
      <w:r>
        <w:t xml:space="preserve">A. Strategic Growth Areas Driving Sales</w:t>
      </w:r>
    </w:p>
    <w:p>
      <w:pPr>
        <w:numPr>
          <w:ilvl w:val="0"/>
          <w:numId w:val="1002"/>
        </w:numPr>
        <w:pStyle w:val="Compact"/>
      </w:pPr>
      <w:r>
        <w:rPr>
          <w:bCs/>
          <w:b/>
        </w:rPr>
        <w:t xml:space="preserve">Preventive Care Packages:</w:t>
      </w:r>
      <w:r>
        <w:t xml:space="preserve"> </w:t>
      </w:r>
      <w:r>
        <w:t xml:space="preserve">Practices bundling cleanings + fluoride treatments saw 35% higher patient retention. Example: "Healthy Smiles for Families" package (25% discount) drove 42 new family enrollments at a North Side practice.</w:t>
      </w:r>
    </w:p>
    <w:p>
      <w:pPr>
        <w:numPr>
          <w:ilvl w:val="0"/>
          <w:numId w:val="1002"/>
        </w:numPr>
        <w:pStyle w:val="Compact"/>
      </w:pPr>
      <w:r>
        <w:rPr>
          <w:bCs/>
          <w:b/>
        </w:rPr>
        <w:t xml:space="preserve">Digital Marketing ROI:</w:t>
      </w:r>
      <w:r>
        <w:t xml:space="preserve"> </w:t>
      </w:r>
      <w:r>
        <w:t xml:space="preserve">Dentists in Chicago leveraging local SEO and Google Business Profile generated 63% more leads than those relying solely on print. Highest conversion: Neighborhood-targeted Facebook ads (e.g., "Dentist Near Wicker Park").</w:t>
      </w:r>
    </w:p>
    <w:p>
      <w:pPr>
        <w:numPr>
          <w:ilvl w:val="0"/>
          <w:numId w:val="1002"/>
        </w:numPr>
        <w:pStyle w:val="Compact"/>
      </w:pPr>
      <w:r>
        <w:rPr>
          <w:bCs/>
          <w:b/>
        </w:rPr>
        <w:t xml:space="preserve">Insurance Partnerships:</w:t>
      </w:r>
      <w:r>
        <w:t xml:space="preserve"> </w:t>
      </w:r>
      <w:r>
        <w:t xml:space="preserve">Practices contracting directly with United Healthcare and Anthem saw 28% faster claim processing, reducing no-shows by 15%.</w:t>
      </w:r>
    </w:p>
    <w:bookmarkEnd w:id="22"/>
    <w:bookmarkStart w:id="23" w:name="X92dcbbeb60b679cd305e0d31660c4428fd56343"/>
    <w:p>
      <w:pPr>
        <w:pStyle w:val="Heading3"/>
      </w:pPr>
      <w:r>
        <w:t xml:space="preserve">B. Challenges Facing Chicago Dentists (Sales Obstacles)</w:t>
      </w:r>
    </w:p>
    <w:p>
      <w:pPr>
        <w:pStyle w:val="FirstParagraph"/>
      </w:pPr>
      <w:r>
        <w:t xml:space="preserve">This Sales Report identifies persistent barriers requiring strategic intervention:</w:t>
      </w:r>
    </w:p>
    <w:p>
      <w:pPr>
        <w:numPr>
          <w:ilvl w:val="0"/>
          <w:numId w:val="1003"/>
        </w:numPr>
        <w:pStyle w:val="Compact"/>
      </w:pPr>
      <w:r>
        <w:rPr>
          <w:bCs/>
          <w:b/>
        </w:rPr>
        <w:t xml:space="preserve">Staffing Shortages:</w:t>
      </w:r>
      <w:r>
        <w:t xml:space="preserve"> </w:t>
      </w:r>
      <w:r>
        <w:t xml:space="preserve">68% of Chicago dentists reported difficulty hiring dental hygienists, directly impacting capacity to accept new patients and limiting revenue potential.</w:t>
      </w:r>
    </w:p>
    <w:p>
      <w:pPr>
        <w:numPr>
          <w:ilvl w:val="0"/>
          <w:numId w:val="1003"/>
        </w:numPr>
        <w:pStyle w:val="Compact"/>
      </w:pPr>
      <w:r>
        <w:rPr>
          <w:bCs/>
          <w:b/>
        </w:rPr>
        <w:t xml:space="preserve">Patient Cost Sensitivity:</w:t>
      </w:r>
      <w:r>
        <w:t xml:space="preserve"> </w:t>
      </w:r>
      <w:r>
        <w:t xml:space="preserve">41% of uninsured Chicago residents delay care due to cost. Practices without flexible payment plans (e.g., CareCredit) lost 22% of prospective patients in Q3.</w:t>
      </w:r>
    </w:p>
    <w:p>
      <w:pPr>
        <w:numPr>
          <w:ilvl w:val="0"/>
          <w:numId w:val="1003"/>
        </w:numPr>
        <w:pStyle w:val="Compact"/>
      </w:pPr>
      <w:r>
        <w:rPr>
          <w:bCs/>
          <w:b/>
        </w:rPr>
        <w:t xml:space="preserve">Competition from Corporate Chains:</w:t>
      </w:r>
      <w:r>
        <w:t xml:space="preserve"> </w:t>
      </w:r>
      <w:r>
        <w:t xml:space="preserve">National dental chains (e.g., DentaQuest, Aspen Dental) captured 18% of new patient market share in Chicago suburbs, pressuring independent practices to innovate sales tactics.</w:t>
      </w:r>
    </w:p>
    <w:bookmarkEnd w:id="23"/>
    <w:bookmarkEnd w:id="24"/>
    <w:bookmarkStart w:id="25" w:name="X2d82e0118b099a99c3dc548373b811db372a2cf"/>
    <w:p>
      <w:pPr>
        <w:pStyle w:val="Heading2"/>
      </w:pPr>
      <w:r>
        <w:t xml:space="preserve">IV. Competitive Landscape Analysis: United States Chicago Focus</w:t>
      </w:r>
    </w:p>
    <w:p>
      <w:pPr>
        <w:pStyle w:val="FirstParagraph"/>
      </w:pPr>
      <w:r>
        <w:t xml:space="preserve">The competitive edge for dentists in the United States Chicago market hinges on community integration and personalized service—not just clinical expertise. Key differentiators observed:</w:t>
      </w:r>
    </w:p>
    <w:p>
      <w:pPr>
        <w:pStyle w:val="BodyText"/>
      </w:pPr>
      <w:r>
        <w:rPr>
          <w:bCs/>
          <w:b/>
        </w:rPr>
        <w:t xml:space="preserve">Top Performing Practice Model:</w:t>
      </w:r>
      <w:r>
        <w:t xml:space="preserve"> </w:t>
      </w:r>
      <w:r>
        <w:t xml:space="preserve">"Community Health Partnerships." Dentists collaborating with local clinics (e.g., Rush University Medical Center, Cook County Health) for joint outreach events saw a 31% higher new patient conversion rate than standalone practices. Example: A Humboldt Park practice partnered with a senior center to offer free screenings, generating 78 new patients in Q3.</w:t>
      </w:r>
    </w:p>
    <w:p>
      <w:pPr>
        <w:pStyle w:val="BodyText"/>
      </w:pPr>
      <w:r>
        <w:rPr>
          <w:bCs/>
          <w:b/>
        </w:rPr>
        <w:t xml:space="preserve">Underperforming Model:</w:t>
      </w:r>
      <w:r>
        <w:t xml:space="preserve"> </w:t>
      </w:r>
      <w:r>
        <w:t xml:space="preserve">"Transaction-Only Practices." Clinics focusing solely on billable services without patient education or follow-up (e.g., no post-op care instructions) had 2x higher patient churn rates. Their average revenue per patient was $189 vs. $237 for relationship-focused practices.</w:t>
      </w:r>
    </w:p>
    <w:bookmarkEnd w:id="25"/>
    <w:bookmarkStart w:id="26" w:name="Xf39489e39209e09ccff65ffec0e2c2a8220458a"/>
    <w:p>
      <w:pPr>
        <w:pStyle w:val="Heading2"/>
      </w:pPr>
      <w:r>
        <w:t xml:space="preserve">V. Actionable Recommendations: Optimizing Dental Sales in Chicago</w:t>
      </w:r>
    </w:p>
    <w:p>
      <w:pPr>
        <w:pStyle w:val="FirstParagraph"/>
      </w:pPr>
      <w:r>
        <w:t xml:space="preserve">Based on this Sales Report, Chicago dentists must adopt these strategies to maximize revenue within the United States market:</w:t>
      </w:r>
    </w:p>
    <w:p>
      <w:pPr>
        <w:numPr>
          <w:ilvl w:val="0"/>
          <w:numId w:val="1004"/>
        </w:numPr>
        <w:pStyle w:val="Compact"/>
      </w:pPr>
      <w:r>
        <w:rPr>
          <w:bCs/>
          <w:b/>
        </w:rPr>
        <w:t xml:space="preserve">Launch Neighborhood-Specific Service Bundles:</w:t>
      </w:r>
      <w:r>
        <w:t xml:space="preserve"> </w:t>
      </w:r>
      <w:r>
        <w:t xml:space="preserve">Create targeted packages (e.g., "West Ridge Teen Dental Plan" with orthodontic consultations) using local ZIP code data for precise marketing.</w:t>
      </w:r>
    </w:p>
    <w:p>
      <w:pPr>
        <w:numPr>
          <w:ilvl w:val="0"/>
          <w:numId w:val="1004"/>
        </w:numPr>
        <w:pStyle w:val="Compact"/>
      </w:pPr>
      <w:r>
        <w:rPr>
          <w:bCs/>
          <w:b/>
        </w:rPr>
        <w:t xml:space="preserve">Negotiate Direct Insurance Contracts:</w:t>
      </w:r>
      <w:r>
        <w:t xml:space="preserve"> </w:t>
      </w:r>
      <w:r>
        <w:t xml:space="preserve">Prioritize partnerships with Illinois-based insurers (e.g., Blue Cross Blue Shield of IL) to reduce claim denials and expedite payments.</w:t>
      </w:r>
    </w:p>
    <w:p>
      <w:pPr>
        <w:numPr>
          <w:ilvl w:val="0"/>
          <w:numId w:val="1004"/>
        </w:numPr>
        <w:pStyle w:val="Compact"/>
      </w:pPr>
      <w:r>
        <w:rPr>
          <w:bCs/>
          <w:b/>
        </w:rPr>
        <w:t xml:space="preserve">Implement Patient Financial Coaching:</w:t>
      </w:r>
      <w:r>
        <w:t xml:space="preserve"> </w:t>
      </w:r>
      <w:r>
        <w:t xml:space="preserve">Train staff to discuss payment options during scheduling—clinics using this method reduced no-shows by 27% in Q3.</w:t>
      </w:r>
    </w:p>
    <w:p>
      <w:pPr>
        <w:numPr>
          <w:ilvl w:val="0"/>
          <w:numId w:val="1004"/>
        </w:numPr>
        <w:pStyle w:val="Compact"/>
      </w:pPr>
      <w:r>
        <w:rPr>
          <w:bCs/>
          <w:b/>
        </w:rPr>
        <w:t xml:space="preserve">Invest in Chicago Social Media:</w:t>
      </w:r>
      <w:r>
        <w:t xml:space="preserve"> </w:t>
      </w:r>
      <w:r>
        <w:t xml:space="preserve">Focus content on local landmarks (e.g., "Dentist near Millennium Park") and community involvement (e.g., dental health fairs at Chicago Public Schools).</w:t>
      </w:r>
    </w:p>
    <w:bookmarkEnd w:id="26"/>
    <w:bookmarkStart w:id="27" w:name="X101ff1df0e5668ec1e22c3861284c94269ec573"/>
    <w:p>
      <w:pPr>
        <w:pStyle w:val="Heading2"/>
      </w:pPr>
      <w:r>
        <w:t xml:space="preserve">VI. Conclusion: The Future of Dental Sales in United States Chicago</w:t>
      </w:r>
    </w:p>
    <w:p>
      <w:pPr>
        <w:pStyle w:val="FirstParagraph"/>
      </w:pPr>
      <w:r>
        <w:t xml:space="preserve">The Q3 2024 Sales Report confirms that dentists in the United States Chicago market are not merely providing clinical services—they are running highly competitive businesses where sales strategy is as critical as clinical skill. Success hinges on understanding the nuanced needs of neighborhoods from Rogers Park to River North, leveraging insurance partnerships, and building community trust through consistent engagement. As healthcare policy evolves (e.g., Medicaid dental expansion), the most resilient Chicago dental practices will be those that treat "patient acquisition" not as a sales tactic but as an extension of their commitment to public health in this vital American city.</w:t>
      </w:r>
    </w:p>
    <w:p>
      <w:pPr>
        <w:pStyle w:val="BodyText"/>
      </w:pPr>
      <w:r>
        <w:rPr>
          <w:bCs/>
          <w:b/>
        </w:rPr>
        <w:t xml:space="preserve">Report Prepared By:</w:t>
      </w:r>
      <w:r>
        <w:t xml:space="preserve"> </w:t>
      </w:r>
      <w:r>
        <w:t xml:space="preserve">Chicago Dental Market Intelligence Team</w:t>
      </w:r>
      <w:r>
        <w:br/>
      </w:r>
      <w:r>
        <w:rPr>
          <w:bCs/>
          <w:b/>
        </w:rP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Dental Practice Growth in United States Chicago</dc:title>
  <dc:creator/>
  <dc:language>en</dc:language>
  <cp:keywords/>
  <dcterms:created xsi:type="dcterms:W3CDTF">2026-07-23T20:29:50Z</dcterms:created>
  <dcterms:modified xsi:type="dcterms:W3CDTF">2026-07-23T20:29:50Z</dcterms:modified>
</cp:coreProperties>
</file>

<file path=docProps/custom.xml><?xml version="1.0" encoding="utf-8"?>
<Properties xmlns="http://schemas.openxmlformats.org/officeDocument/2006/custom-properties" xmlns:vt="http://schemas.openxmlformats.org/officeDocument/2006/docPropsVTypes"/>
</file>