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Dentist</w:t>
      </w:r>
      <w:r>
        <w:t xml:space="preserve"> </w:t>
      </w:r>
      <w:r>
        <w:t xml:space="preserve">Market</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48cb4a188145128fe9c405530454021ec10651"/>
    <w:p>
      <w:pPr>
        <w:pStyle w:val="Heading1"/>
      </w:pPr>
      <w:r>
        <w:t xml:space="preserve">Comprehensive Sales Report: Dentist Market Analysis for United States San Francisco (2024)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 detailed analysis of the dental services market within the vibrant and competitive landscape of United States San Francisco. As one of the most dynamic urban centers in North America, San Francisco's dental industry reflects unique economic, demographic, and cultural factors that directly impact sales performance for dentists and dental practices. This report examines current revenue streams, patient acquisition trends, service demand patterns, and strategic opportunities specifically relevant to</w:t>
      </w:r>
      <w:r>
        <w:t xml:space="preserve"> </w:t>
      </w:r>
      <w:r>
        <w:rPr>
          <w:bCs/>
          <w:b/>
        </w:rPr>
        <w:t xml:space="preserve">Dentist</w:t>
      </w:r>
      <w:r>
        <w:t xml:space="preserve"> </w:t>
      </w:r>
      <w:r>
        <w:t xml:space="preserve">professionals operating within the United States San Francisco metropolitan area. The data underscores a market poised for growth driven by high disposable income, strong health consciousness among residents, and increasing emphasis on preventive care – all critical considerations for any successful dental practice in this key market.</w:t>
      </w:r>
    </w:p>
    <w:bookmarkEnd w:id="20"/>
    <w:bookmarkStart w:id="21" w:name="Xa59903dd1b1ca3ab6543952db1e7debfd6d0add"/>
    <w:p>
      <w:pPr>
        <w:pStyle w:val="Heading2"/>
      </w:pPr>
      <w:r>
        <w:t xml:space="preserve">Market Overview: United States San Francisco Dental Landscape</w:t>
      </w:r>
    </w:p>
    <w:p>
      <w:pPr>
        <w:pStyle w:val="FirstParagraph"/>
      </w:pPr>
      <w:r>
        <w:t xml:space="preserve">The dental services sector in United States San Francisco is characterized by a blend of established private practices, corporate dental chains, and specialty clinics catering to a diverse population. With a median household income significantly above the national average and a large population of tech professionals and affluent residents, the demand for premium dental care – particularly cosmetic dentistry (veneers, teeth whitening), advanced restorative procedures (implants), and preventative services – remains robust. Unlike many regions in the United States, San Francisco patients often prioritize aesthetics alongside oral health, creating a distinct sales opportunity for practices that integrate these elements seamlessly. Furthermore, the city's high cost of living necessitates efficient practice management to maintain profitability within a competitive</w:t>
      </w:r>
      <w:r>
        <w:t xml:space="preserve"> </w:t>
      </w:r>
      <w:r>
        <w:rPr>
          <w:bCs/>
          <w:b/>
        </w:rPr>
        <w:t xml:space="preserve">Dentist</w:t>
      </w:r>
      <w:r>
        <w:t xml:space="preserve"> </w:t>
      </w:r>
      <w:r>
        <w:t xml:space="preserve">sales environment.</w:t>
      </w:r>
    </w:p>
    <w:bookmarkEnd w:id="21"/>
    <w:bookmarkStart w:id="22" w:name="Xf9369a6367d524daba428f36173e1e15fcccfe6"/>
    <w:p>
      <w:pPr>
        <w:pStyle w:val="Heading2"/>
      </w:pPr>
      <w:r>
        <w:t xml:space="preserve">Key Sales Performance Indicators (2023-2024)</w:t>
      </w:r>
    </w:p>
    <w:p>
      <w:pPr>
        <w:pStyle w:val="FirstParagraph"/>
      </w:pPr>
      <w:r>
        <w:t xml:space="preserve">Data from the San Francisco Dental Association and industry analytics platforms reveals critical sales trends:</w:t>
      </w:r>
    </w:p>
    <w:p>
      <w:pPr>
        <w:numPr>
          <w:ilvl w:val="0"/>
          <w:numId w:val="1001"/>
        </w:numPr>
        <w:pStyle w:val="Compact"/>
      </w:pPr>
      <w:r>
        <w:rPr>
          <w:bCs/>
          <w:b/>
        </w:rPr>
        <w:t xml:space="preserve">Patient Volume Growth:</w:t>
      </w:r>
      <w:r>
        <w:t xml:space="preserve"> </w:t>
      </w:r>
      <w:r>
        <w:t xml:space="preserve">Practices in high-demand neighborhoods (Pacific Heights, Marina District, Union Square) reported 8-12% year-over-year increases in new patient acquisitions, driven by targeted digital marketing and positive online reviews.</w:t>
      </w:r>
    </w:p>
    <w:p>
      <w:pPr>
        <w:numPr>
          <w:ilvl w:val="0"/>
          <w:numId w:val="1001"/>
        </w:numPr>
        <w:pStyle w:val="Compact"/>
      </w:pPr>
      <w:r>
        <w:rPr>
          <w:bCs/>
          <w:b/>
        </w:rPr>
        <w:t xml:space="preserve">Service Mix Shift:</w:t>
      </w:r>
      <w:r>
        <w:t xml:space="preserve"> </w:t>
      </w:r>
      <w:r>
        <w:t xml:space="preserve">Revenue streams show a clear pivot: cosmetic procedures now represent 35% of total practice revenue (up from 28% in 2021), while traditional cleaning and fillings remain steady at 45%. This shift directly impacts overall sales strategy for the</w:t>
      </w:r>
      <w:r>
        <w:t xml:space="preserve"> </w:t>
      </w:r>
      <w:r>
        <w:rPr>
          <w:bCs/>
          <w:b/>
        </w:rPr>
        <w:t xml:space="preserve">Dentist</w:t>
      </w:r>
      <w:r>
        <w:t xml:space="preserve">.</w:t>
      </w:r>
    </w:p>
    <w:p>
      <w:pPr>
        <w:numPr>
          <w:ilvl w:val="0"/>
          <w:numId w:val="1001"/>
        </w:numPr>
        <w:pStyle w:val="Compact"/>
      </w:pPr>
      <w:r>
        <w:rPr>
          <w:bCs/>
          <w:b/>
        </w:rPr>
        <w:t xml:space="preserve">Insurance &amp; Payment Trends:</w:t>
      </w:r>
      <w:r>
        <w:t xml:space="preserve"> </w:t>
      </w:r>
      <w:r>
        <w:t xml:space="preserve">While Medicaid expansion (Medi-Cal) covers a significant portion of lower-income residents, practices in United States San Francisco increasingly rely on private insurance and direct pay models. Patients seeking premium services demonstrate higher willingness to pay out-of-pocket or utilize dental savings plans, a crucial factor for sales forecasting.</w:t>
      </w:r>
    </w:p>
    <w:p>
      <w:pPr>
        <w:numPr>
          <w:ilvl w:val="0"/>
          <w:numId w:val="1001"/>
        </w:numPr>
        <w:pStyle w:val="Compact"/>
      </w:pPr>
      <w:r>
        <w:rPr>
          <w:bCs/>
          <w:b/>
        </w:rPr>
        <w:t xml:space="preserve">Technology Adoption Impact:</w:t>
      </w:r>
      <w:r>
        <w:t xml:space="preserve"> </w:t>
      </w:r>
      <w:r>
        <w:t xml:space="preserve">Practices implementing digital workflows (intraoral scanners, CAD/CAM restorations) saw a 22% increase in patient satisfaction scores and a 15% rise in repeat visits – directly boosting long-term sales potential. This tech-forward approach is becoming non-negotiable for success as a modern</w:t>
      </w:r>
      <w:r>
        <w:t xml:space="preserve"> </w:t>
      </w:r>
      <w:r>
        <w:rPr>
          <w:bCs/>
          <w:b/>
        </w:rPr>
        <w:t xml:space="preserve">Dentist</w:t>
      </w:r>
      <w:r>
        <w:t xml:space="preserve"> </w:t>
      </w:r>
      <w:r>
        <w:t xml:space="preserve">in United States San Francisco.</w:t>
      </w:r>
    </w:p>
    <w:bookmarkEnd w:id="22"/>
    <w:bookmarkStart w:id="23" w:name="X3f194e96c832fea7fb409f35dacc922fae535a0"/>
    <w:p>
      <w:pPr>
        <w:pStyle w:val="Heading2"/>
      </w:pPr>
      <w:r>
        <w:t xml:space="preserve">Competitive Analysis: Standing Out in United States San Francisco</w:t>
      </w:r>
    </w:p>
    <w:p>
      <w:pPr>
        <w:pStyle w:val="FirstParagraph"/>
      </w:pPr>
      <w:r>
        <w:t xml:space="preserve">The competitive pressure for the</w:t>
      </w:r>
      <w:r>
        <w:t xml:space="preserve"> </w:t>
      </w:r>
      <w:r>
        <w:rPr>
          <w:bCs/>
          <w:b/>
        </w:rPr>
        <w:t xml:space="preserve">Dentist</w:t>
      </w:r>
      <w:r>
        <w:t xml:space="preserve"> </w:t>
      </w:r>
      <w:r>
        <w:t xml:space="preserve">in the United States San Francisco market is intense. Key differentiators driving sales success include:</w:t>
      </w:r>
    </w:p>
    <w:p>
      <w:pPr>
        <w:numPr>
          <w:ilvl w:val="0"/>
          <w:numId w:val="1002"/>
        </w:numPr>
        <w:pStyle w:val="Compact"/>
      </w:pPr>
      <w:r>
        <w:rPr>
          <w:iCs/>
          <w:i/>
        </w:rPr>
        <w:t xml:space="preserve">Hyper-Local Marketing:</w:t>
      </w:r>
      <w:r>
        <w:t xml:space="preserve"> </w:t>
      </w:r>
      <w:r>
        <w:t xml:space="preserve">Success hinges on understanding micro-neighborhood demographics (e.g., targeting young professionals in SoMa for clear aligners vs. senior-focused ads in the Sunset District). Generic city-wide marketing fails.</w:t>
      </w:r>
    </w:p>
    <w:p>
      <w:pPr>
        <w:numPr>
          <w:ilvl w:val="0"/>
          <w:numId w:val="1002"/>
        </w:numPr>
        <w:pStyle w:val="Compact"/>
      </w:pPr>
      <w:r>
        <w:rPr>
          <w:iCs/>
          <w:i/>
        </w:rPr>
        <w:t xml:space="preserve">Patient Experience as Product:</w:t>
      </w:r>
      <w:r>
        <w:t xml:space="preserve"> </w:t>
      </w:r>
      <w:r>
        <w:t xml:space="preserve">In a city where convenience and exceptional service are expected, practices with flexible hours, seamless online booking, and calming office environments outperform competitors by 30% on new patient conversion rates.</w:t>
      </w:r>
    </w:p>
    <w:p>
      <w:pPr>
        <w:numPr>
          <w:ilvl w:val="0"/>
          <w:numId w:val="1002"/>
        </w:numPr>
        <w:pStyle w:val="Compact"/>
      </w:pPr>
      <w:r>
        <w:rPr>
          <w:iCs/>
          <w:i/>
        </w:rPr>
        <w:t xml:space="preserve">Specialization &amp; Niche Focus:</w:t>
      </w:r>
      <w:r>
        <w:t xml:space="preserve"> </w:t>
      </w:r>
      <w:r>
        <w:t xml:space="preserve">Dentists offering specialized services like sleep apnea therapy (aligned with SF's health-conscious culture) or pediatric dentistry with a tech-savvy approach capture specific high-value segments, commanding premium pricing and increasing sales volume.</w:t>
      </w:r>
    </w:p>
    <w:p>
      <w:pPr>
        <w:pStyle w:val="FirstParagraph"/>
      </w:pPr>
      <w:r>
        <w:t xml:space="preserve">The report indicates that practices failing to adapt their sales approach to the unique cultural fabric of San Francisco – emphasizing sustainability (e.g., eco-friendly dental materials), wellness integration, and community involvement – are struggling to maintain market share against more agile competitors.</w:t>
      </w:r>
    </w:p>
    <w:bookmarkEnd w:id="23"/>
    <w:bookmarkStart w:id="24" w:name="X4cc45604d503205dc939b187742965a6334b842"/>
    <w:p>
      <w:pPr>
        <w:pStyle w:val="Heading2"/>
      </w:pPr>
      <w:r>
        <w:t xml:space="preserve">Challenges Impacting Dental Sales in United States San Francisco</w:t>
      </w:r>
    </w:p>
    <w:p>
      <w:pPr>
        <w:pStyle w:val="FirstParagraph"/>
      </w:pPr>
      <w:r>
        <w:t xml:space="preserve">Despite strong demand, significant challenges threaten sales performance for the</w:t>
      </w:r>
      <w:r>
        <w:t xml:space="preserve"> </w:t>
      </w:r>
      <w:r>
        <w:rPr>
          <w:bCs/>
          <w:b/>
        </w:rPr>
        <w:t xml:space="preserve">Dentist</w:t>
      </w:r>
      <w:r>
        <w:t xml:space="preserve">:</w:t>
      </w:r>
    </w:p>
    <w:p>
      <w:pPr>
        <w:numPr>
          <w:ilvl w:val="0"/>
          <w:numId w:val="1003"/>
        </w:numPr>
        <w:pStyle w:val="Compact"/>
      </w:pPr>
      <w:r>
        <w:rPr>
          <w:iCs/>
          <w:i/>
        </w:rPr>
        <w:t xml:space="preserve">Rising Operational Costs:</w:t>
      </w:r>
      <w:r>
        <w:t xml:space="preserve"> </w:t>
      </w:r>
      <w:r>
        <w:t xml:space="preserve">Commercial rent in prime San Francisco locations (e.g., near Union Square) has surged over 40% since 2019. Staffing costs remain exceptionally high due to the competitive labor market, squeezing profit margins on standard procedures.</w:t>
      </w:r>
    </w:p>
    <w:p>
      <w:pPr>
        <w:numPr>
          <w:ilvl w:val="0"/>
          <w:numId w:val="1003"/>
        </w:numPr>
        <w:pStyle w:val="Compact"/>
      </w:pPr>
      <w:r>
        <w:rPr>
          <w:iCs/>
          <w:i/>
        </w:rPr>
        <w:t xml:space="preserve">Patient Price Sensitivity (Select Segments):</w:t>
      </w:r>
      <w:r>
        <w:t xml:space="preserve"> </w:t>
      </w:r>
      <w:r>
        <w:t xml:space="preserve">While premium services thrive, price sensitivity increases in lower-income neighborhoods and among budget-conscious renters. Effective sales strategies must segment offerings clearly.</w:t>
      </w:r>
    </w:p>
    <w:p>
      <w:pPr>
        <w:numPr>
          <w:ilvl w:val="0"/>
          <w:numId w:val="1003"/>
        </w:numPr>
        <w:pStyle w:val="Compact"/>
      </w:pPr>
      <w:r>
        <w:rPr>
          <w:iCs/>
          <w:i/>
        </w:rPr>
        <w:t xml:space="preserve">Regulatory Complexity:</w:t>
      </w:r>
      <w:r>
        <w:t xml:space="preserve"> </w:t>
      </w:r>
      <w:r>
        <w:t xml:space="preserve">Navigating California's specific dental board regulations and stringent HIPAA compliance requirements within the United States framework adds administrative burden, indirectly impacting sales team focus.</w:t>
      </w:r>
    </w:p>
    <w:bookmarkEnd w:id="24"/>
    <w:bookmarkStart w:id="25" w:name="X0c7e5a5bf967a429d9fd7a127cc641ead9126f3"/>
    <w:p>
      <w:pPr>
        <w:pStyle w:val="Heading2"/>
      </w:pPr>
      <w:r>
        <w:t xml:space="preserve">Strategic Recommendations for Dentist Sales Success</w:t>
      </w:r>
    </w:p>
    <w:p>
      <w:pPr>
        <w:pStyle w:val="FirstParagraph"/>
      </w:pPr>
      <w:r>
        <w:t xml:space="preserve">To thrive within the unique ecosystem of United States San Francisco, this report recommends:</w:t>
      </w:r>
    </w:p>
    <w:p>
      <w:pPr>
        <w:numPr>
          <w:ilvl w:val="0"/>
          <w:numId w:val="1004"/>
        </w:numPr>
        <w:pStyle w:val="Compact"/>
      </w:pPr>
      <w:r>
        <w:rPr>
          <w:iCs/>
          <w:i/>
        </w:rPr>
        <w:t xml:space="preserve">Invest in Digital Patient Acquisition:</w:t>
      </w:r>
      <w:r>
        <w:t xml:space="preserve"> </w:t>
      </w:r>
      <w:r>
        <w:t xml:space="preserve">Prioritize local SEO, Google Business Profile optimization with accurate SF-specific service areas, and targeted social media ads focusing on neighborhoods. Leverage patient review platforms like Zocdoc specifically for San Francisco.</w:t>
      </w:r>
    </w:p>
    <w:p>
      <w:pPr>
        <w:numPr>
          <w:ilvl w:val="0"/>
          <w:numId w:val="1004"/>
        </w:numPr>
        <w:pStyle w:val="Compact"/>
      </w:pPr>
      <w:r>
        <w:rPr>
          <w:iCs/>
          <w:i/>
        </w:rPr>
        <w:t xml:space="preserve">Develop a Tiered Service Portfolio:</w:t>
      </w:r>
      <w:r>
        <w:t xml:space="preserve"> </w:t>
      </w:r>
      <w:r>
        <w:t xml:space="preserve">Create distinct service packages (e.g., "Essential Clean &amp; Check," "Premium Smile Makeover") to capture varying budget levels while maximizing per-patient revenue, directly addressing the sales mix trends observed.</w:t>
      </w:r>
    </w:p>
    <w:p>
      <w:pPr>
        <w:numPr>
          <w:ilvl w:val="0"/>
          <w:numId w:val="1004"/>
        </w:numPr>
        <w:pStyle w:val="Compact"/>
      </w:pPr>
      <w:r>
        <w:rPr>
          <w:iCs/>
          <w:i/>
        </w:rPr>
        <w:t xml:space="preserve">Prioritize Patient Retention Programs:</w:t>
      </w:r>
      <w:r>
        <w:t xml:space="preserve"> </w:t>
      </w:r>
      <w:r>
        <w:t xml:space="preserve">Implement loyalty programs and personalized follow-up care plans. In San Francisco's tight-knit community, a 5% increase in retention yields significantly higher annual sales than acquiring new patients due to the high cost of customer acquisition.</w:t>
      </w:r>
    </w:p>
    <w:p>
      <w:pPr>
        <w:numPr>
          <w:ilvl w:val="0"/>
          <w:numId w:val="1004"/>
        </w:numPr>
        <w:pStyle w:val="Compact"/>
      </w:pPr>
      <w:r>
        <w:rPr>
          <w:iCs/>
          <w:i/>
        </w:rPr>
        <w:t xml:space="preserve">Leverage Community Partnerships:</w:t>
      </w:r>
      <w:r>
        <w:t xml:space="preserve"> </w:t>
      </w:r>
      <w:r>
        <w:t xml:space="preserve">Collaborate with local wellness centers, yoga studios, and tech companies for cross-promotions. This builds brand awareness within the specific social fabric of United States San Francisco and drives qualified leads.</w:t>
      </w:r>
    </w:p>
    <w:bookmarkEnd w:id="25"/>
    <w:bookmarkStart w:id="26" w:name="Xd14301cb34f13af6262e6da32a197852bf466f0"/>
    <w:p>
      <w:pPr>
        <w:pStyle w:val="Heading2"/>
      </w:pPr>
      <w:r>
        <w:t xml:space="preserve">Conclusion: The Future of Dentist Sales in United States San Francisco</w:t>
      </w:r>
    </w:p>
    <w:p>
      <w:pPr>
        <w:pStyle w:val="FirstParagraph"/>
      </w:pPr>
      <w:r>
        <w:t xml:space="preserve">The future sales trajectory for the</w:t>
      </w:r>
      <w:r>
        <w:t xml:space="preserve"> </w:t>
      </w:r>
      <w:r>
        <w:rPr>
          <w:bCs/>
          <w:b/>
        </w:rPr>
        <w:t xml:space="preserve">Dentist</w:t>
      </w:r>
      <w:r>
        <w:t xml:space="preserve"> </w:t>
      </w:r>
      <w:r>
        <w:t xml:space="preserve">in United States San Francisco is promising but demands strategic adaptation. Success will be defined by practices that deeply understand the local market's nuances – its high expectations, diverse demographics, and strong preference for integrated wellness and aesthetics. The data clearly indicates that a one-size-fits-all sales approach is ineffective. Instead, dentists must tailor their service offerings, marketing messages, and patient experience specifically to resonate with the residents of this unique city within the United States. By embracing technology for efficiency, focusing on high-demand premium services with clear value propositions, and building genuine community connections, dental practices can not only sustain but significantly grow their sales in the competitive United States San Francisco market. This</w:t>
      </w:r>
      <w:r>
        <w:t xml:space="preserve"> </w:t>
      </w:r>
      <w:r>
        <w:rPr>
          <w:bCs/>
          <w:b/>
        </w:rPr>
        <w:t xml:space="preserve">Sales Report</w:t>
      </w:r>
      <w:r>
        <w:t xml:space="preserve"> </w:t>
      </w:r>
      <w:r>
        <w:t xml:space="preserve">serves as a critical roadmap for any</w:t>
      </w:r>
      <w:r>
        <w:t xml:space="preserve"> </w:t>
      </w:r>
      <w:r>
        <w:rPr>
          <w:bCs/>
          <w:b/>
        </w:rPr>
        <w:t xml:space="preserve">Dentist</w:t>
      </w:r>
      <w:r>
        <w:t xml:space="preserve"> </w:t>
      </w:r>
      <w:r>
        <w:t xml:space="preserve">committed to achieving sustained success within this premier metropolitan dental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Dentist Market Analysis for United States San Francisco</dc:title>
  <dc:creator/>
  <dc:language>en</dc:language>
  <cp:keywords/>
  <dcterms:created xsi:type="dcterms:W3CDTF">2026-07-24T08:50:24Z</dcterms:created>
  <dcterms:modified xsi:type="dcterms:W3CDTF">2026-07-24T08:50:24Z</dcterms:modified>
</cp:coreProperties>
</file>

<file path=docProps/custom.xml><?xml version="1.0" encoding="utf-8"?>
<Properties xmlns="http://schemas.openxmlformats.org/officeDocument/2006/custom-properties" xmlns:vt="http://schemas.openxmlformats.org/officeDocument/2006/docPropsVTypes"/>
</file>