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Algiers,</w:t>
      </w:r>
      <w:r>
        <w:t xml:space="preserve"> </w:t>
      </w:r>
      <w:r>
        <w:t xml:space="preserve">Algeria</w:t>
      </w:r>
    </w:p>
    <w:bookmarkStart w:id="27" w:name="X5c0f250d9904df67b066eb2e861c19ecd3a1892"/>
    <w:p>
      <w:pPr>
        <w:pStyle w:val="Heading1"/>
      </w:pPr>
      <w:r>
        <w:t xml:space="preserve">Comprehensive Sales Report: Dietitian Service Performance in Algiers, Algeria (Q3 2024)</w:t>
      </w:r>
    </w:p>
    <w:bookmarkStart w:id="20" w:name="executive-summary"/>
    <w:p>
      <w:pPr>
        <w:pStyle w:val="Heading2"/>
      </w:pPr>
      <w:r>
        <w:t xml:space="preserve">Executive Summary</w:t>
      </w:r>
    </w:p>
    <w:p>
      <w:pPr>
        <w:pStyle w:val="FirstParagraph"/>
      </w:pPr>
      <w:r>
        <w:t xml:space="preserve">This Sales Report details the performance of our premium Dietitian service delivery across Algiers, Algeria. The third quarter of 2024 demonstrated exceptional growth and market penetration for specialized nutrition services within Algeria's largest urban center. Our strategically positioned dietitian network in Algiers has achieved a 32% year-on-year revenue increase, driven by rising health consciousness among Algerian urban populations and strategic partnerships with local healthcare providers. This report confirms that demand for certified Dietitian services in Algiers is not only growing but represents a critical gap we are uniquely positioned to fill within Algeria's evolving healthcare landscape.</w:t>
      </w:r>
    </w:p>
    <w:bookmarkEnd w:id="20"/>
    <w:bookmarkStart w:id="21" w:name="Xc4693ab357acc6dd297e5447e32f38aed1708ed"/>
    <w:p>
      <w:pPr>
        <w:pStyle w:val="Heading2"/>
      </w:pPr>
      <w:r>
        <w:t xml:space="preserve">Market Analysis: The Demand Landscape in Algiers</w:t>
      </w:r>
    </w:p>
    <w:p>
      <w:pPr>
        <w:pStyle w:val="FirstParagraph"/>
      </w:pPr>
      <w:r>
        <w:t xml:space="preserve">Algiers, as the economic and cultural heart of Algeria, presents a dynamic market for specialized Dietitian services. With over 3.2 million residents and rising urbanization rates, the city faces significant public health challenges including a 10% adult diabetes prevalence (Algerian Ministry of Health, 2023) and increasing obesity rates among youth. Local dietary patterns—centered around traditional staples like couscous, bread, and high-carbohydrate meals—have historically lacked professional nutritional guidance. This gap has created an urgent need for accessible Dietitian services tailored to Algerian lifestyles.</w:t>
      </w:r>
    </w:p>
    <w:p>
      <w:pPr>
        <w:pStyle w:val="BodyText"/>
      </w:pPr>
      <w:r>
        <w:t xml:space="preserve">Crucially, our market research confirms that the term "Dietitian" in Algeria is increasingly recognized as synonymous with clinical nutrition expertise. Unlike general nutrition advice circulating online or through informal channels, our certified Dietitians provide evidence-based, culturally sensitive interventions. This differentiation has been pivotal in driving client acquisition across Algiers' diverse neighborhoods—from affluent areas like El Biar and Bab Ezzouar to emerging districts like Hydra and Dar El Beïda.</w:t>
      </w:r>
    </w:p>
    <w:bookmarkEnd w:id="21"/>
    <w:bookmarkStart w:id="22" w:name="X0c2a7a5a0e982b7b0f03f76d4103c589ff8bf80"/>
    <w:p>
      <w:pPr>
        <w:pStyle w:val="Heading2"/>
      </w:pPr>
      <w:r>
        <w:t xml:space="preserve">Sales Performance Breakdown: Algiers Market</w:t>
      </w:r>
    </w:p>
    <w:p>
      <w:pPr>
        <w:pStyle w:val="FirstParagraph"/>
      </w:pPr>
      <w:r>
        <w:t xml:space="preserve">Our Q3 2024 Sales Report highlights the following key metrics for Dietitian services in Algiers:</w:t>
      </w:r>
    </w:p>
    <w:p>
      <w:pPr>
        <w:numPr>
          <w:ilvl w:val="0"/>
          <w:numId w:val="1001"/>
        </w:numPr>
        <w:pStyle w:val="Compact"/>
      </w:pPr>
      <w:r>
        <w:rPr>
          <w:bCs/>
          <w:b/>
        </w:rPr>
        <w:t xml:space="preserve">New Client Acquisition:</w:t>
      </w:r>
      <w:r>
        <w:t xml:space="preserve"> </w:t>
      </w:r>
      <w:r>
        <w:t xml:space="preserve">157 new clients (vs. 98 in Q3 2023), a 60% increase. Primarily driven by referrals from Algiers-based clinics (45%) and targeted Instagram campaigns reaching Algerian women aged 28–45.</w:t>
      </w:r>
    </w:p>
    <w:p>
      <w:pPr>
        <w:numPr>
          <w:ilvl w:val="0"/>
          <w:numId w:val="1001"/>
        </w:numPr>
        <w:pStyle w:val="Compact"/>
      </w:pPr>
      <w:r>
        <w:rPr>
          <w:bCs/>
          <w:b/>
        </w:rPr>
        <w:t xml:space="preserve">Revenue Growth:</w:t>
      </w:r>
      <w:r>
        <w:t xml:space="preserve"> </w:t>
      </w:r>
      <w:r>
        <w:t xml:space="preserve">Total revenue from Algiers operations reached $118,500 (up 32% YoY), with subscription plans for chronic disease management (diabetes, hypertension) contributing 63% of total sales.</w:t>
      </w:r>
    </w:p>
    <w:p>
      <w:pPr>
        <w:numPr>
          <w:ilvl w:val="0"/>
          <w:numId w:val="1001"/>
        </w:numPr>
        <w:pStyle w:val="Compact"/>
      </w:pPr>
      <w:r>
        <w:rPr>
          <w:bCs/>
          <w:b/>
        </w:rPr>
        <w:t xml:space="preserve">Client Retention:</w:t>
      </w:r>
      <w:r>
        <w:t xml:space="preserve"> </w:t>
      </w:r>
      <w:r>
        <w:t xml:space="preserve">74% retention rate among Algiers-based clients—significantly higher than the national average of 58%, underscoring the perceived value of our Dietitian services in Algeria's market.</w:t>
      </w:r>
    </w:p>
    <w:p>
      <w:pPr>
        <w:numPr>
          <w:ilvl w:val="0"/>
          <w:numId w:val="1001"/>
        </w:numPr>
        <w:pStyle w:val="Compact"/>
      </w:pPr>
      <w:r>
        <w:rPr>
          <w:bCs/>
          <w:b/>
        </w:rPr>
        <w:t xml:space="preserve">Geographic Distribution:</w:t>
      </w:r>
      <w:r>
        <w:t xml:space="preserve"> </w:t>
      </w:r>
      <w:r>
        <w:t xml:space="preserve">Highest demand observed in central Algiers (42%), followed by coastal areas (28%) and eastern suburbs (30%). This correlates with higher disposable incomes and greater health service accessibility.</w:t>
      </w:r>
    </w:p>
    <w:bookmarkEnd w:id="22"/>
    <w:bookmarkStart w:id="23" w:name="X3c4b3da07a72cee62a1fc3a7972f30544d5dce9"/>
    <w:p>
      <w:pPr>
        <w:pStyle w:val="Heading2"/>
      </w:pPr>
      <w:r>
        <w:t xml:space="preserve">Marketing Effectiveness: Culturally Targeted Campaigns</w:t>
      </w:r>
    </w:p>
    <w:p>
      <w:pPr>
        <w:pStyle w:val="FirstParagraph"/>
      </w:pPr>
      <w:r>
        <w:t xml:space="preserve">Our marketing strategy in Algiers leveraged hyper-localized content to resonate with Algerian dietary habits. Campaigns emphasized how our Dietitians adapt global nutrition science to traditional Algerian foods—e.g., "Transforming Your Couscous with Smart Carbohydrate Choices" or "Managing Ramadan Nutrition Without Compromising Tradition." Social media ads in Arabic and French (the primary languages of Algiers) specifically targeted health-conscious urban women, using influencers from Algerian wellness communities.</w:t>
      </w:r>
    </w:p>
    <w:p>
      <w:pPr>
        <w:pStyle w:val="BodyText"/>
      </w:pPr>
      <w:r>
        <w:t xml:space="preserve">These efforts yielded a 28% lower cost-per-acquisition compared to previous campaigns. Notably, 76% of new clients in Algiers mentioned our "cultural understanding" as their primary decision factor—proving that Dietitian services must be rooted in local context to succeed in Algeria.</w:t>
      </w:r>
    </w:p>
    <w:bookmarkEnd w:id="23"/>
    <w:bookmarkStart w:id="24" w:name="challenges-and-opportunities"/>
    <w:p>
      <w:pPr>
        <w:pStyle w:val="Heading2"/>
      </w:pPr>
      <w:r>
        <w:t xml:space="preserve">Challenges and Opportunities</w:t>
      </w:r>
    </w:p>
    <w:p>
      <w:pPr>
        <w:pStyle w:val="FirstParagraph"/>
      </w:pPr>
      <w:r>
        <w:t xml:space="preserve">While growth is strong, key challenges persist. Many Algerians still confuse "Dietitian" with general dietary advice or weight-loss fads, requiring ongoing education. Additionally, limited insurance coverage for Dietitian services in Algeria restricts broad accessibility. However, these challenges present opportunities:</w:t>
      </w:r>
    </w:p>
    <w:p>
      <w:pPr>
        <w:numPr>
          <w:ilvl w:val="0"/>
          <w:numId w:val="1002"/>
        </w:numPr>
        <w:pStyle w:val="Compact"/>
      </w:pPr>
      <w:r>
        <w:rPr>
          <w:bCs/>
          <w:b/>
        </w:rPr>
        <w:t xml:space="preserve">Public Health Partnerships:</w:t>
      </w:r>
      <w:r>
        <w:t xml:space="preserve"> </w:t>
      </w:r>
      <w:r>
        <w:t xml:space="preserve">Negotiations with Algiers municipal health centers to include our Dietitian services in diabetes prevention programs.</w:t>
      </w:r>
    </w:p>
    <w:p>
      <w:pPr>
        <w:numPr>
          <w:ilvl w:val="0"/>
          <w:numId w:val="1002"/>
        </w:numPr>
        <w:pStyle w:val="Compact"/>
      </w:pPr>
      <w:r>
        <w:rPr>
          <w:bCs/>
          <w:b/>
        </w:rPr>
        <w:t xml:space="preserve">Corporate Wellness Programs:</w:t>
      </w:r>
      <w:r>
        <w:t xml:space="preserve"> </w:t>
      </w:r>
      <w:r>
        <w:t xml:space="preserve">Securing contracts with Algiers-based businesses (e.g., SNCFT, Sonatrach offices) for employee nutrition workshops.</w:t>
      </w:r>
    </w:p>
    <w:p>
      <w:pPr>
        <w:numPr>
          <w:ilvl w:val="0"/>
          <w:numId w:val="1002"/>
        </w:numPr>
        <w:pStyle w:val="Compact"/>
      </w:pPr>
      <w:r>
        <w:rPr>
          <w:bCs/>
          <w:b/>
        </w:rPr>
        <w:t xml:space="preserve">Digital Expansion:</w:t>
      </w:r>
      <w:r>
        <w:t xml:space="preserve"> </w:t>
      </w:r>
      <w:r>
        <w:t xml:space="preserve">Launching an Arabic-language telehealth platform to serve remote Algiers suburbs and reduce geographic barriers.</w:t>
      </w:r>
    </w:p>
    <w:bookmarkEnd w:id="24"/>
    <w:bookmarkStart w:id="25" w:name="X7e3b565abe037d0955bad46c99834ca311b6833"/>
    <w:p>
      <w:pPr>
        <w:pStyle w:val="Heading2"/>
      </w:pPr>
      <w:r>
        <w:t xml:space="preserve">Strategic Recommendations for Continued Growth</w:t>
      </w:r>
    </w:p>
    <w:p>
      <w:pPr>
        <w:pStyle w:val="FirstParagraph"/>
      </w:pPr>
      <w:r>
        <w:t xml:space="preserve">This Sales Report confirms that Algeria's market—especially Algiers—requires a Dietitian service model deeply embedded in local culture. We recommend the following actions:</w:t>
      </w:r>
    </w:p>
    <w:p>
      <w:pPr>
        <w:numPr>
          <w:ilvl w:val="0"/>
          <w:numId w:val="1003"/>
        </w:numPr>
        <w:pStyle w:val="Compact"/>
      </w:pPr>
      <w:r>
        <w:rPr>
          <w:bCs/>
          <w:b/>
        </w:rPr>
        <w:t xml:space="preserve">Expand Certification Partnerships:</w:t>
      </w:r>
      <w:r>
        <w:t xml:space="preserve"> </w:t>
      </w:r>
      <w:r>
        <w:t xml:space="preserve">Collaborate with Algerian universities (e.g., University of Algiers) to develop locally recognized Dietitian accreditation pathways, addressing the current shortage of qualified professionals.</w:t>
      </w:r>
    </w:p>
    <w:p>
      <w:pPr>
        <w:numPr>
          <w:ilvl w:val="0"/>
          <w:numId w:val="1003"/>
        </w:numPr>
        <w:pStyle w:val="Compact"/>
      </w:pPr>
      <w:r>
        <w:rPr>
          <w:bCs/>
          <w:b/>
        </w:rPr>
        <w:t xml:space="preserve">Leverage Ramadan as a Growth Catalyst:</w:t>
      </w:r>
      <w:r>
        <w:t xml:space="preserve"> </w:t>
      </w:r>
      <w:r>
        <w:t xml:space="preserve">Design targeted nutritional support packages for Ramadan fasting, capitalizing on a culturally significant period when dietary guidance is most sought-after in Algiers.</w:t>
      </w:r>
    </w:p>
    <w:p>
      <w:pPr>
        <w:numPr>
          <w:ilvl w:val="0"/>
          <w:numId w:val="1003"/>
        </w:numPr>
        <w:pStyle w:val="Compact"/>
      </w:pPr>
      <w:r>
        <w:rPr>
          <w:bCs/>
          <w:b/>
        </w:rPr>
        <w:t xml:space="preserve">Government Engagement:</w:t>
      </w:r>
      <w:r>
        <w:t xml:space="preserve"> </w:t>
      </w:r>
      <w:r>
        <w:t xml:space="preserve">Advocate for inclusion of Dietitian services in Algeria's National Strategy for Non-Communicable Diseases (2023–2030), positioning us as a solution partner for national health goals.</w:t>
      </w:r>
    </w:p>
    <w:bookmarkEnd w:id="25"/>
    <w:bookmarkStart w:id="26" w:name="conclusion"/>
    <w:p>
      <w:pPr>
        <w:pStyle w:val="Heading2"/>
      </w:pPr>
      <w:r>
        <w:t xml:space="preserve">Conclusion</w:t>
      </w:r>
    </w:p>
    <w:p>
      <w:pPr>
        <w:pStyle w:val="FirstParagraph"/>
      </w:pPr>
      <w:r>
        <w:t xml:space="preserve">This Sales Report underscores that the demand for certified Dietitian services in Algiers, Algeria is not merely growing—it is essential. As Algerians increasingly prioritize preventive healthcare, our data confirms that professional Dietitians are becoming a non-negotiable component of holistic wellness. The 32% revenue surge in Q3 2024 validates our market strategy and positions us to lead the nutrition sector in Algeria's capital city.</w:t>
      </w:r>
    </w:p>
    <w:p>
      <w:pPr>
        <w:pStyle w:val="BodyText"/>
      </w:pPr>
      <w:r>
        <w:t xml:space="preserve">Looking ahead, we will maintain focus on Algiers as our flagship market while scaling regionally. Every success metric—from client retention to partnership growth—reaffirms that our Dietitian services are meeting a critical need in Algeria's most populous urban center. The future of nutrition care in Algeria starts with certified professionals who understand local traditions, and this Sales Report proves we are leading that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Algiers, Algeria</dc:title>
  <dc:creator/>
  <cp:keywords/>
  <dcterms:created xsi:type="dcterms:W3CDTF">2026-07-20T22:32:32Z</dcterms:created>
  <dcterms:modified xsi:type="dcterms:W3CDTF">2026-07-20T22:32:32Z</dcterms:modified>
</cp:coreProperties>
</file>

<file path=docProps/custom.xml><?xml version="1.0" encoding="utf-8"?>
<Properties xmlns="http://schemas.openxmlformats.org/officeDocument/2006/custom-properties" xmlns:vt="http://schemas.openxmlformats.org/officeDocument/2006/docPropsVTypes"/>
</file>