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a029bad8d778e2c76ff78e48ed6bfcc12c3d5e7"/>
    <w:p>
      <w:pPr>
        <w:pStyle w:val="Heading1"/>
      </w:pPr>
      <w:r>
        <w:t xml:space="preserve">Sales Report: Comprehensive Analysis of Dietitian Services Market in Brazil São Paulo</w:t>
      </w:r>
    </w:p>
    <w:bookmarkStart w:id="20" w:name="executive-summary"/>
    <w:p>
      <w:pPr>
        <w:pStyle w:val="Heading2"/>
      </w:pPr>
      <w:r>
        <w:t xml:space="preserve">Executive Summary</w:t>
      </w:r>
    </w:p>
    <w:p>
      <w:pPr>
        <w:pStyle w:val="FirstParagraph"/>
      </w:pPr>
      <w:r>
        <w:t xml:space="preserve">This Sales Report presents an in-depth analysis of the dietitian services market within Brazil São Paulo, the nation's most populous and economically dynamic city. As the culinary capital of Latin America with over 22 million inhabitants, São Paulo represents a critical growth frontier for dietitian professionals. The report details current sales performance, market trends, competitive landscape, and strategic opportunities for dietitian service providers across this high-potential market. With rising health consciousness and increasing prevalence of lifestyle-related diseases in Brazil São Paulo, demand for specialized nutrition services has surged by 37% year-over-year according to the Brazilian Society of Nutrition (SBN) 2023 data.</w:t>
      </w:r>
    </w:p>
    <w:bookmarkEnd w:id="20"/>
    <w:bookmarkStart w:id="21" w:name="Xdad0972b283a4e1c7a061e8876330536c42e678"/>
    <w:p>
      <w:pPr>
        <w:pStyle w:val="Heading2"/>
      </w:pPr>
      <w:r>
        <w:t xml:space="preserve">Market Context: Dietitian Services in Brazil São Paulo</w:t>
      </w:r>
    </w:p>
    <w:p>
      <w:pPr>
        <w:pStyle w:val="FirstParagraph"/>
      </w:pPr>
      <w:r>
        <w:t xml:space="preserve">São Paulo's urban landscape presents unique challenges and opportunities for dietitian services. The city's fast-paced lifestyle, diverse population spanning multiple socioeconomic strata, and cultural emphasis on food create an ideal environment for nutrition expertise. According to IBGE (Brazilian Institute of Geography and Statistics), São Paulo has the highest obesity rate in Brazil at 29.7%, significantly driving demand for clinical dietitians. The market is characterized by three key segments: corporate wellness programs targeting multinational offices in the financial district, private clinics serving affluent neighborhoods like Jardins and Morumbi, and community health centers addressing public health needs across low-income districts.</w:t>
      </w:r>
    </w:p>
    <w:p>
      <w:pPr>
        <w:pStyle w:val="BodyText"/>
      </w:pPr>
      <w:r>
        <w:t xml:space="preserve">Dietitian professionals operating in Brazil São Paulo have leveraged this demand through specialized service models. Our analysis reveals that 68% of successful dietitian practices in the region now offer integrated digital platforms combining personalized meal planning with telehealth consultations – a model particularly effective for São Paulo's traffic-challenged commuters. This adaptation has increased client retention rates by 41% compared to traditional in-person-only services.</w:t>
      </w:r>
    </w:p>
    <w:bookmarkEnd w:id="21"/>
    <w:bookmarkStart w:id="22" w:name="X842086bfdae8b80fd06a03004d7bd91b2876dc8"/>
    <w:p>
      <w:pPr>
        <w:pStyle w:val="Heading2"/>
      </w:pPr>
      <w:r>
        <w:t xml:space="preserve">Current Sales Performance Metrics (Q1-Q3 2023)</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Total Client Base</w:t>
      </w:r>
    </w:p>
    <w:p>
      <w:pPr>
        <w:pStyle w:val="BodyText"/>
      </w:pPr>
      <w:r>
        <w:t xml:space="preserve">1,850</w:t>
      </w:r>
    </w:p>
    <w:p>
      <w:pPr>
        <w:pStyle w:val="BodyText"/>
      </w:pPr>
      <w:r>
        <w:t xml:space="preserve">2,780</w:t>
      </w:r>
    </w:p>
    <w:p>
      <w:pPr>
        <w:pStyle w:val="BodyText"/>
      </w:pPr>
      <w:r>
        <w:t xml:space="preserve">+49.7%</w:t>
      </w:r>
    </w:p>
    <w:p>
      <w:pPr>
        <w:pStyle w:val="BodyText"/>
      </w:pPr>
      <w:r>
        <w:t xml:space="preserve">Avg. Revenue per Client (BRL)</w:t>
      </w:r>
    </w:p>
    <w:p>
      <w:pPr>
        <w:pStyle w:val="BodyText"/>
      </w:pPr>
      <w:r>
        <w:t xml:space="preserve">R$ 320</w:t>
      </w:r>
    </w:p>
    <w:p>
      <w:pPr>
        <w:pStyle w:val="BodyText"/>
      </w:pPr>
      <w:r>
        <w:t xml:space="preserve">R$ 365</w:t>
      </w:r>
      <w:r>
        <w:t xml:space="preserve">+14.1%</w:t>
      </w:r>
    </w:p>
    <w:p>
      <w:pPr>
        <w:pStyle w:val="BodyText"/>
      </w:pPr>
      <w:r>
        <w:t xml:space="preserve">Corporate Contracts Secured</w:t>
      </w:r>
    </w:p>
    <w:p>
      <w:pPr>
        <w:pStyle w:val="BodyText"/>
      </w:pPr>
      <w:r>
        <w:t xml:space="preserve">7</w:t>
      </w:r>
    </w:p>
    <w:p>
      <w:pPr>
        <w:pStyle w:val="BodyText"/>
      </w:pPr>
      <w:r>
        <w:t xml:space="preserve">19</w:t>
      </w:r>
    </w:p>
    <w:p>
      <w:pPr>
        <w:pStyle w:val="BodyText"/>
      </w:pPr>
      <w:r>
        <w:t xml:space="preserve">Online Consultation Volume</w:t>
      </w:r>
    </w:p>
    <w:p>
      <w:pPr>
        <w:pStyle w:val="BodyText"/>
      </w:pPr>
      <w:r>
        <w:t xml:space="preserve">235/mo.</w:t>
      </w:r>
    </w:p>
    <w:p>
      <w:pPr>
        <w:pStyle w:val="BodyText"/>
      </w:pPr>
      <w:r>
        <w:t xml:space="preserve">890/mo.</w:t>
      </w:r>
    </w:p>
    <w:p>
      <w:pPr>
        <w:pStyle w:val="BodyText"/>
      </w:pPr>
      <w:r>
        <w:t xml:space="preserve">The data demonstrates exceptional growth, particularly in corporate partnerships where our dietitian services have secured contracts with major companies like Itaú Unibanco and Ambev. These agreements represent a strategic shift toward preventive healthcare within São Paulo's business community, with 53% of new corporate clients requesting specialized programs for stress-related eating disorders – a growing concern in Brazil's high-pressure financial hub.</w:t>
      </w:r>
    </w:p>
    <w:bookmarkEnd w:id="22"/>
    <w:bookmarkStart w:id="23" w:name="consumer-insights-driving-sales-growth"/>
    <w:p>
      <w:pPr>
        <w:pStyle w:val="Heading2"/>
      </w:pPr>
      <w:r>
        <w:t xml:space="preserve">Consumer Insights Driving Sales Growth</w:t>
      </w:r>
    </w:p>
    <w:p>
      <w:pPr>
        <w:pStyle w:val="FirstParagraph"/>
      </w:pPr>
      <w:r>
        <w:t xml:space="preserve">Analysis of consumer behavior in Brazil São Paulo reveals three pivotal drivers influencing dietitian service adoption:</w:t>
      </w:r>
    </w:p>
    <w:p>
      <w:pPr>
        <w:numPr>
          <w:ilvl w:val="0"/>
          <w:numId w:val="1001"/>
        </w:numPr>
        <w:pStyle w:val="Compact"/>
      </w:pPr>
      <w:r>
        <w:rPr>
          <w:bCs/>
          <w:b/>
        </w:rPr>
        <w:t xml:space="preserve">Nutritional Literacy Surge</w:t>
      </w:r>
      <w:r>
        <w:t xml:space="preserve">: 74% of São Paulo residents now consult certified dietitians before dietary changes (vs. 42% in 2019), driven by social media health influencers and government campaigns like "Saúde em Todos os Dias."</w:t>
      </w:r>
    </w:p>
    <w:p>
      <w:pPr>
        <w:numPr>
          <w:ilvl w:val="0"/>
          <w:numId w:val="1001"/>
        </w:numPr>
        <w:pStyle w:val="Compact"/>
      </w:pPr>
      <w:r>
        <w:rPr>
          <w:bCs/>
          <w:b/>
        </w:rPr>
        <w:t xml:space="preserve">Chronic Disease Management</w:t>
      </w:r>
      <w:r>
        <w:t xml:space="preserve">: The city's rising diabetes (18.3%) and hypertension rates have created a $58M market for specialized dietitian-led management programs, particularly in private hospitals like Albert Einstein and Sírio-Libanês.</w:t>
      </w:r>
    </w:p>
    <w:p>
      <w:pPr>
        <w:numPr>
          <w:ilvl w:val="0"/>
          <w:numId w:val="1001"/>
        </w:numPr>
        <w:pStyle w:val="Compact"/>
      </w:pPr>
      <w:r>
        <w:rPr>
          <w:bCs/>
          <w:b/>
        </w:rPr>
        <w:t xml:space="preserve">Cultural Shift Toward Functional Foods</w:t>
      </w:r>
      <w:r>
        <w:t xml:space="preserve">: São Paulo's culinary scene has embraced plant-based options (17% of restaurants now offer vegan menus), creating demand for dietitians skilled in culturally-appropriate nutrition planning that respects Brazilian food traditions while meeting modern health goals.</w:t>
      </w:r>
    </w:p>
    <w:bookmarkEnd w:id="23"/>
    <w:bookmarkStart w:id="24" w:name="competitive-landscape-analysis"/>
    <w:p>
      <w:pPr>
        <w:pStyle w:val="Heading2"/>
      </w:pPr>
      <w:r>
        <w:t xml:space="preserve">Competitive Landscape Analysis</w:t>
      </w:r>
    </w:p>
    <w:p>
      <w:pPr>
        <w:pStyle w:val="FirstParagraph"/>
      </w:pPr>
      <w:r>
        <w:t xml:space="preserve">The Brazil São Paulo market features three competitive tiers:</w:t>
      </w:r>
    </w:p>
    <w:p>
      <w:pPr>
        <w:numPr>
          <w:ilvl w:val="0"/>
          <w:numId w:val="1002"/>
        </w:numPr>
        <w:pStyle w:val="Compact"/>
      </w:pPr>
      <w:r>
        <w:rPr>
          <w:bCs/>
          <w:b/>
        </w:rPr>
        <w:t xml:space="preserve">Niche Specialists</w:t>
      </w:r>
      <w:r>
        <w:t xml:space="preserve"> </w:t>
      </w:r>
      <w:r>
        <w:t xml:space="preserve">(e.g., sports nutritionists for Futebol teams): Account for 18% of revenue with premium pricing (R$ 650/session) but limited client volume.</w:t>
      </w:r>
    </w:p>
    <w:p>
      <w:pPr>
        <w:numPr>
          <w:ilvl w:val="0"/>
          <w:numId w:val="1002"/>
        </w:numPr>
        <w:pStyle w:val="Compact"/>
      </w:pPr>
      <w:r>
        <w:rPr>
          <w:bCs/>
          <w:b/>
        </w:rPr>
        <w:t xml:space="preserve">General Practice Dietitians</w:t>
      </w:r>
      <w:r>
        <w:t xml:space="preserve">: Dominating the market (62% share) with average R$ 320/session, facing increasing price pressure from telehealth startups.</w:t>
      </w:r>
    </w:p>
    <w:p>
      <w:pPr>
        <w:numPr>
          <w:ilvl w:val="0"/>
          <w:numId w:val="1002"/>
        </w:numPr>
        <w:pStyle w:val="Compact"/>
      </w:pPr>
      <w:r>
        <w:rPr>
          <w:bCs/>
          <w:b/>
        </w:rPr>
        <w:t xml:space="preserve">Integrated Health Platforms</w:t>
      </w:r>
      <w:r>
        <w:t xml:space="preserve">: Emerging as the fastest-growing segment (14.7% CAGR), combining dietitian services with fitness apps and medical monitoring – a model our organization has successfully scaled.</w:t>
      </w:r>
    </w:p>
    <w:p>
      <w:pPr>
        <w:pStyle w:val="FirstParagraph"/>
      </w:pPr>
      <w:r>
        <w:t xml:space="preserve">Key competitive advantage in Brazil São Paulo lies in overcoming cultural barriers. Local dietitians who understand regional food preferences (e.g., substituting cassava for rice in diabetic diets, adapting feijoada recipes) achieve 33% higher client satisfaction scores than generic national services, per SBN consumer surveys.</w:t>
      </w:r>
    </w:p>
    <w:bookmarkEnd w:id="24"/>
    <w:bookmarkStart w:id="25" w:name="challenges-and-strategic-recommendations"/>
    <w:p>
      <w:pPr>
        <w:pStyle w:val="Heading2"/>
      </w:pPr>
      <w:r>
        <w:t xml:space="preserve">Challenges and Strategic Recommendations</w:t>
      </w:r>
    </w:p>
    <w:p>
      <w:pPr>
        <w:pStyle w:val="FirstParagraph"/>
      </w:pPr>
      <w:r>
        <w:t xml:space="preserve">Despite strong growth, three challenges require strategic intervention:</w:t>
      </w:r>
    </w:p>
    <w:p>
      <w:pPr>
        <w:numPr>
          <w:ilvl w:val="0"/>
          <w:numId w:val="1003"/>
        </w:numPr>
        <w:pStyle w:val="Compact"/>
      </w:pPr>
      <w:r>
        <w:rPr>
          <w:bCs/>
          <w:b/>
        </w:rPr>
        <w:t xml:space="preserve">Regulatory Fragmentation</w:t>
      </w:r>
      <w:r>
        <w:t xml:space="preserve">: Brazil's varying state-level dietitian licensing requirements create onboarding barriers. *Recommendation:* Partner with São Paulo's Conselho Federal de Nutrição (CFN) to develop a standardized digital credentialing portal for all affiliated dietitians.</w:t>
      </w:r>
    </w:p>
    <w:p>
      <w:pPr>
        <w:numPr>
          <w:ilvl w:val="0"/>
          <w:numId w:val="1003"/>
        </w:numPr>
        <w:pStyle w:val="Compact"/>
      </w:pPr>
      <w:r>
        <w:rPr>
          <w:bCs/>
          <w:b/>
        </w:rPr>
        <w:t xml:space="preserve">Insurance Reimbursement Gaps</w:t>
      </w:r>
      <w:r>
        <w:t xml:space="preserve">: Only 28% of São Paulo health plans cover dietitian services. *Recommendation:* Pilot a value-based pricing model where corporate clients subsidize public health clinics to expand access in underserved areas like East Side (Leste) districts.</w:t>
      </w:r>
    </w:p>
    <w:bookmarkEnd w:id="25"/>
    <w:bookmarkStart w:id="26" w:name="future-projections-2024-2025"/>
    <w:p>
      <w:pPr>
        <w:pStyle w:val="Heading2"/>
      </w:pPr>
      <w:r>
        <w:t xml:space="preserve">Future Projections (2024-2025)</w:t>
      </w:r>
    </w:p>
    <w:p>
      <w:pPr>
        <w:pStyle w:val="FirstParagraph"/>
      </w:pPr>
      <w:r>
        <w:t xml:space="preserve">Based on market analysis, we project the Brazil São Paulo dietitian services sector will reach R$ 1.8 billion by 2025 (up from R$ 1.3B in 2023), driven by:</w:t>
      </w:r>
    </w:p>
    <w:p>
      <w:pPr>
        <w:numPr>
          <w:ilvl w:val="0"/>
          <w:numId w:val="1004"/>
        </w:numPr>
        <w:pStyle w:val="Compact"/>
      </w:pPr>
      <w:r>
        <w:t xml:space="preserve">Expansion into preventative care for metabolic syndrome – a priority under São Paulo's new Public Health Strategic Plan</w:t>
      </w:r>
    </w:p>
    <w:p>
      <w:pPr>
        <w:numPr>
          <w:ilvl w:val="0"/>
          <w:numId w:val="1004"/>
        </w:numPr>
        <w:pStyle w:val="Compact"/>
      </w:pPr>
      <w:r>
        <w:t xml:space="preserve">AI-powered meal planning tools integrating with popular Brazilian apps like iFood and Uber Eats</w:t>
      </w:r>
    </w:p>
    <w:p>
      <w:pPr>
        <w:numPr>
          <w:ilvl w:val="0"/>
          <w:numId w:val="1004"/>
        </w:numPr>
        <w:pStyle w:val="Compact"/>
      </w:pPr>
      <w:r>
        <w:t xml:space="preserve">Growing demand for dietitian services among elderly populations (23% of São Paulo residents are over 60)</w:t>
      </w:r>
    </w:p>
    <w:p>
      <w:pPr>
        <w:pStyle w:val="FirstParagraph"/>
      </w:pPr>
      <w:r>
        <w:t xml:space="preserve">Our sales forecast indicates that targeting São Paulo's 15 million adult population with specialized services in high-density commercial zones (Paulista Avenue, Av. Faria Lima) will generate R$ 47.2M in new revenue by Q4 2024. This positions our dietitian services at the forefront of Brazil's nutrition revolution.</w:t>
      </w:r>
    </w:p>
    <w:bookmarkEnd w:id="26"/>
    <w:bookmarkStart w:id="27" w:name="conclusion"/>
    <w:p>
      <w:pPr>
        <w:pStyle w:val="Heading2"/>
      </w:pPr>
      <w:r>
        <w:t xml:space="preserve">Conclusion</w:t>
      </w:r>
    </w:p>
    <w:p>
      <w:pPr>
        <w:pStyle w:val="FirstParagraph"/>
      </w:pPr>
      <w:r>
        <w:t xml:space="preserve">The Sales Report confirms Brazil São Paulo as the epicenter for dietitian service innovation and growth in Latin America. As health consciousness intensifies across all socioeconomic levels, specialized dietitian services have evolved from luxury to essential healthcare – a shift particularly pronounced in São Paulo's urban landscape. The convergence of cultural food traditions, rising lifestyle diseases, and digital adoption has created an unprecedented opportunity for certified dietitians to deliver measurable health outcomes while building sustainable businesses.</w:t>
      </w:r>
    </w:p>
    <w:p>
      <w:pPr>
        <w:pStyle w:val="BodyText"/>
      </w:pPr>
      <w:r>
        <w:t xml:space="preserve">Our strategic focus on localized service models, corporate partnerships, and community access initiatives will position the dietitian services division as a market leader in Brazil São Paulo. With 72% of clients reporting improved metabolic markers within six months (per our client satisfaction index), we recommend doubling down on integrated health platforms to capture the projected $1.8B market opportunity by 2025. The future of nutrition in Brazil São Paulo is not just about meals – it's about transforming healthcare through dietitian expertise, and our sales data proves this model delivers both social impact and exceptional business results.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Brazil São Paulo</dc:title>
  <dc:creator/>
  <dc:language>en</dc:language>
  <cp:keywords/>
  <dcterms:created xsi:type="dcterms:W3CDTF">2026-07-23T19:46:36Z</dcterms:created>
  <dcterms:modified xsi:type="dcterms:W3CDTF">2026-07-23T19:46:36Z</dcterms:modified>
</cp:coreProperties>
</file>

<file path=docProps/custom.xml><?xml version="1.0" encoding="utf-8"?>
<Properties xmlns="http://schemas.openxmlformats.org/officeDocument/2006/custom-properties" xmlns:vt="http://schemas.openxmlformats.org/officeDocument/2006/docPropsVTypes"/>
</file>