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China</w:t>
      </w:r>
      <w:r>
        <w:t xml:space="preserve"> </w:t>
      </w:r>
      <w:r>
        <w:t xml:space="preserve">Guangzhou</w:t>
      </w:r>
    </w:p>
    <w:bookmarkStart w:id="28" w:name="Xb76deb57a4965a210842dc23f1817c283078eb6"/>
    <w:p>
      <w:pPr>
        <w:pStyle w:val="Heading1"/>
      </w:pPr>
      <w:r>
        <w:t xml:space="preserve">Comprehensive Sales Report: Premium Dietitian Services Expansion Strategy in China Guangzhou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National Health Innovation Group</w:t>
      </w:r>
      <w:r>
        <w:br/>
      </w:r>
      <w:r>
        <w:rPr>
          <w:bCs/>
          <w:b/>
        </w:rPr>
        <w:t xml:space="preserve">Report Subject:</w:t>
      </w:r>
      <w:r>
        <w:t xml:space="preserve"> </w:t>
      </w:r>
      <w:r>
        <w:t xml:space="preserve">Sales Performance &amp; Strategic Analysis of Dietitian Services in Guangzhou Market</w:t>
      </w:r>
    </w:p>
    <w:bookmarkStart w:id="20" w:name="i.-executive-summary"/>
    <w:p>
      <w:pPr>
        <w:pStyle w:val="Heading2"/>
      </w:pPr>
      <w:r>
        <w:t xml:space="preserve">I. Executive Summary</w:t>
      </w:r>
    </w:p>
    <w:p>
      <w:pPr>
        <w:pStyle w:val="FirstParagraph"/>
      </w:pPr>
      <w:r>
        <w:t xml:space="preserve">This Sales Report details the successful market penetration and revenue generation of our specialized Dietitian services across China Guangzhou. Since launching our localized dietetics program in January 2023, we've achieved a 147% year-over-year sales growth, capturing 18.5% market share among premium nutrition services in the Greater Guangzhou metropolitan area. The report validates that our Dietitian service model is uniquely positioned to address Guangzhou's evolving health consciousness while generating sustainable revenue streams. This document serves as both an operational milestone and strategic roadmap for scaling within China's most dynamic metropolis.</w:t>
      </w:r>
    </w:p>
    <w:bookmarkEnd w:id="20"/>
    <w:bookmarkStart w:id="21" w:name="X214b7dc18058c96421674dab6db4a0d70f8bf6a"/>
    <w:p>
      <w:pPr>
        <w:pStyle w:val="Heading2"/>
      </w:pPr>
      <w:r>
        <w:t xml:space="preserve">II. Market Context: Why Guangzhou Demands Expert Dietitian Services</w:t>
      </w:r>
    </w:p>
    <w:p>
      <w:pPr>
        <w:pStyle w:val="FirstParagraph"/>
      </w:pPr>
      <w:r>
        <w:t xml:space="preserve">Guangzhou, as China's third-largest city with 15.8 million residents, represents an ideal market for premium Dietitian services due to three converging trends:</w:t>
      </w:r>
    </w:p>
    <w:p>
      <w:pPr>
        <w:numPr>
          <w:ilvl w:val="0"/>
          <w:numId w:val="1001"/>
        </w:numPr>
        <w:pStyle w:val="Compact"/>
      </w:pPr>
      <w:r>
        <w:rPr>
          <w:bCs/>
          <w:b/>
        </w:rPr>
        <w:t xml:space="preserve">Rising Health Consciousness:</w:t>
      </w:r>
      <w:r>
        <w:t xml:space="preserve"> </w:t>
      </w:r>
      <w:r>
        <w:t xml:space="preserve">Post-pandemic, Guangzhou consumers demonstrate 63% higher engagement in preventive health (2023 Nielsen China Report). The city's reputation as a culinary hub creates unique dietary challenges requiring professional guidance.</w:t>
      </w:r>
    </w:p>
    <w:p>
      <w:pPr>
        <w:numPr>
          <w:ilvl w:val="0"/>
          <w:numId w:val="1001"/>
        </w:numPr>
        <w:pStyle w:val="Compact"/>
      </w:pPr>
      <w:r>
        <w:rPr>
          <w:bCs/>
          <w:b/>
        </w:rPr>
        <w:t xml:space="preserve">Economic Catalyst:</w:t>
      </w:r>
      <w:r>
        <w:t xml:space="preserve"> </w:t>
      </w:r>
      <w:r>
        <w:t xml:space="preserve">Guangzhou's GDP per capita ($18,500) supports premium wellness services. 72% of urban professionals seek personalized nutrition plans (Guangzhou Health Survey, Q3 2023).</w:t>
      </w:r>
    </w:p>
    <w:p>
      <w:pPr>
        <w:numPr>
          <w:ilvl w:val="0"/>
          <w:numId w:val="1001"/>
        </w:numPr>
        <w:pStyle w:val="Compact"/>
      </w:pPr>
      <w:r>
        <w:rPr>
          <w:bCs/>
          <w:b/>
        </w:rPr>
        <w:t xml:space="preserve">Cultural Alignment:</w:t>
      </w:r>
      <w:r>
        <w:t xml:space="preserve"> </w:t>
      </w:r>
      <w:r>
        <w:t xml:space="preserve">Our Chinese-certified Dietitian team integrates Cantonese culinary traditions with modern nutritional science—a critical differentiator in China Guangzhou where food culture is deeply personal.</w:t>
      </w:r>
    </w:p>
    <w:bookmarkEnd w:id="21"/>
    <w:bookmarkStart w:id="22" w:name="X5931b37c91f04fad8aa792faf7df2f8e1ee1fdf"/>
    <w:p>
      <w:pPr>
        <w:pStyle w:val="Heading2"/>
      </w:pPr>
      <w:r>
        <w:t xml:space="preserve">III. Sales Performance Analysis (January-September 2023)</w:t>
      </w:r>
    </w:p>
    <w:p>
      <w:pPr>
        <w:pStyle w:val="FirstParagraph"/>
      </w:pPr>
      <w:r>
        <w:rPr>
          <w:bCs/>
          <w:b/>
        </w:rPr>
        <w:t xml:space="preserve">Total Revenue Generated:</w:t>
      </w:r>
      <w:r>
        <w:t xml:space="preserve"> </w:t>
      </w:r>
      <w:r>
        <w:t xml:space="preserve">¥14.8 million (vs. ¥6 million target)</w:t>
      </w:r>
      <w:r>
        <w:br/>
      </w:r>
      <w:r>
        <w:rPr>
          <w:bCs/>
          <w:b/>
        </w:rPr>
        <w:t xml:space="preserve">Subscription Growth:</w:t>
      </w:r>
      <w:r>
        <w:t xml:space="preserve"> </w:t>
      </w:r>
      <w:r>
        <w:t xml:space="preserve">1,870 active clients (+147% YoY)</w:t>
      </w:r>
      <w:r>
        <w:br/>
      </w:r>
      <w:r>
        <w:rPr>
          <w:bCs/>
          <w:b/>
        </w:rPr>
        <w:t xml:space="preserve">Average Revenue Per User (ARPU):</w:t>
      </w:r>
      <w:r>
        <w:t xml:space="preserve"> </w:t>
      </w:r>
      <w:r>
        <w:t xml:space="preserve">¥8,250/month</w:t>
      </w:r>
    </w:p>
    <w:p>
      <w:pPr>
        <w:pStyle w:val="BodyText"/>
      </w:pPr>
      <w:r>
        <w:t xml:space="preserve">Service Tier</w:t>
      </w:r>
    </w:p>
    <w:p>
      <w:pPr>
        <w:pStyle w:val="BodyText"/>
      </w:pPr>
      <w:r>
        <w:t xml:space="preserve">Revenue Share (%)</w:t>
      </w:r>
    </w:p>
    <w:p>
      <w:pPr>
        <w:pStyle w:val="BodyText"/>
      </w:pPr>
      <w:r>
        <w:t xml:space="preserve">Client Growth (YoY)</w:t>
      </w:r>
    </w:p>
    <w:p>
      <w:pPr>
        <w:pStyle w:val="BodyText"/>
      </w:pPr>
      <w:r>
        <w:t xml:space="preserve">Guangzhou Market Penetration</w:t>
      </w:r>
    </w:p>
    <w:p>
      <w:pPr>
        <w:pStyle w:val="BodyText"/>
      </w:pPr>
      <w:r>
        <w:t xml:space="preserve">Premium Corporate Wellness Packages</w:t>
      </w:r>
    </w:p>
    <w:p>
      <w:pPr>
        <w:pStyle w:val="BodyText"/>
      </w:pPr>
      <w:r>
        <w:t xml:space="preserve">42%</w:t>
      </w:r>
    </w:p>
    <w:p>
      <w:pPr>
        <w:pStyle w:val="BodyText"/>
      </w:pPr>
      <w:r>
        <w:t xml:space="preserve">+215%</w:t>
      </w:r>
    </w:p>
    <w:p>
      <w:pPr>
        <w:pStyle w:val="BodyText"/>
      </w:pPr>
      <w:r>
        <w:t xml:space="preserve">37% (Top 3 providers)</w:t>
      </w:r>
    </w:p>
    <w:p>
      <w:pPr>
        <w:pStyle w:val="BodyText"/>
      </w:pPr>
      <w:r>
        <w:t xml:space="preserve">Personalized Dietitian Consultations</w:t>
      </w:r>
    </w:p>
    <w:p>
      <w:pPr>
        <w:pStyle w:val="BodyText"/>
      </w:pPr>
      <w:r>
        <w:t xml:space="preserve">Core offering driving brand recognition in China Guangzhou</w:t>
      </w:r>
    </w:p>
    <w:p>
      <w:pPr>
        <w:pStyle w:val="BodyText"/>
      </w:pPr>
      <w:r>
        <w:t xml:space="preserve">Fitness Integration Programs</w:t>
      </w:r>
    </w:p>
    <w:p>
      <w:pPr>
        <w:pStyle w:val="BodyText"/>
      </w:pPr>
      <w:r>
        <w:t xml:space="preserve">28%</w:t>
      </w:r>
    </w:p>
    <w:p>
      <w:pPr>
        <w:pStyle w:val="BodyText"/>
      </w:pPr>
      <w:r>
        <w:t xml:space="preserve">+180%</w:t>
      </w:r>
    </w:p>
    <w:p>
      <w:pPr>
        <w:pStyle w:val="BodyText"/>
      </w:pPr>
      <w:r>
        <w:t xml:space="preserve">29% (Leading in premium gyms)</w:t>
      </w:r>
    </w:p>
    <w:p>
      <w:pPr>
        <w:pStyle w:val="BodyText"/>
      </w:pPr>
      <w:r>
        <w:t xml:space="preserve">Digital Nutrition Apps (China-Guangzhou Exclusive)</w:t>
      </w:r>
    </w:p>
    <w:p>
      <w:pPr>
        <w:pStyle w:val="BodyText"/>
      </w:pPr>
      <w:r>
        <w:t xml:space="preserve">Newest revenue stream, 35% margin</w:t>
      </w:r>
    </w:p>
    <w:bookmarkEnd w:id="22"/>
    <w:bookmarkStart w:id="23" w:name="Xdb7c8ca8171936c374b0c02ffa15de61a761ac2"/>
    <w:p>
      <w:pPr>
        <w:pStyle w:val="Heading2"/>
      </w:pPr>
      <w:r>
        <w:t xml:space="preserve">IV. Customer Validation: The Dietitian Value Proposition in Guangzhou</w:t>
      </w:r>
    </w:p>
    <w:p>
      <w:pPr>
        <w:pStyle w:val="FirstParagraph"/>
      </w:pPr>
      <w:r>
        <w:t xml:space="preserve">Client feedback consistently highlights how our Dietitian services solve Guangzhou-specific challenges:</w:t>
      </w:r>
    </w:p>
    <w:p>
      <w:pPr>
        <w:pStyle w:val="BlockText"/>
      </w:pPr>
      <w:r>
        <w:rPr>
          <w:bCs/>
          <w:b/>
        </w:rPr>
        <w:t xml:space="preserve">"As a Shunde business executive, I struggled with traditional Cantonese meals' high sodium content. Our China Guangzhou-licensed Dietitian created a modified 'dim sum nutrition plan' that reduced my blood pressure by 15 points in 3 months."</w:t>
      </w:r>
      <w:r>
        <w:t xml:space="preserve"> </w:t>
      </w:r>
      <w:r>
        <w:t xml:space="preserve">- Mr. Chen, CEO of Guangzhou Logistics Group</w:t>
      </w:r>
    </w:p>
    <w:p>
      <w:pPr>
        <w:pStyle w:val="FirstParagraph"/>
      </w:pPr>
      <w:r>
        <w:t xml:space="preserve">Additional validation includes:</w:t>
      </w:r>
    </w:p>
    <w:p>
      <w:pPr>
        <w:numPr>
          <w:ilvl w:val="0"/>
          <w:numId w:val="1002"/>
        </w:numPr>
        <w:pStyle w:val="Compact"/>
      </w:pPr>
      <w:r>
        <w:t xml:space="preserve">92% client retention rate (vs. industry average 68%)</w:t>
      </w:r>
    </w:p>
    <w:p>
      <w:pPr>
        <w:numPr>
          <w:ilvl w:val="0"/>
          <w:numId w:val="1002"/>
        </w:numPr>
        <w:pStyle w:val="Compact"/>
      </w:pPr>
      <w:r>
        <w:t xml:space="preserve">87% of new clients acquired through word-of-mouth within Guangzhou communities</w:t>
      </w:r>
    </w:p>
    <w:p>
      <w:pPr>
        <w:numPr>
          <w:ilvl w:val="0"/>
          <w:numId w:val="1002"/>
        </w:numPr>
        <w:pStyle w:val="Compact"/>
      </w:pPr>
      <w:r>
        <w:t xml:space="preserve">"Cantonese Nutrition Adaptation" becoming our most requested Dietitian service feature in China Guangzhou</w:t>
      </w:r>
    </w:p>
    <w:bookmarkEnd w:id="23"/>
    <w:bookmarkStart w:id="24" w:name="X6876a43035f27705c306081e253e9fc8c605f47"/>
    <w:p>
      <w:pPr>
        <w:pStyle w:val="Heading2"/>
      </w:pPr>
      <w:r>
        <w:t xml:space="preserve">V. Strategic Challenges &amp; Solutions in China Guangzhou Market</w:t>
      </w:r>
    </w:p>
    <w:p>
      <w:pPr>
        <w:pStyle w:val="FirstParagraph"/>
      </w:pPr>
      <w:r>
        <w:t xml:space="preserve">Initial market entry faced three key barriers, all successfully addressed through localized strategy:</w:t>
      </w:r>
    </w:p>
    <w:p>
      <w:pPr>
        <w:pStyle w:val="BodyText"/>
      </w:pPr>
      <w:r>
        <w:t xml:space="preserve">Challenge</w:t>
      </w:r>
    </w:p>
    <w:p>
      <w:pPr>
        <w:pStyle w:val="BodyText"/>
      </w:pPr>
      <w:r>
        <w:t xml:space="preserve">Solution Implemented</w:t>
      </w:r>
    </w:p>
    <w:p>
      <w:pPr>
        <w:pStyle w:val="BodyText"/>
      </w:pPr>
      <w:r>
        <w:t xml:space="preserve">Result in China Guangzhou Context</w:t>
      </w:r>
    </w:p>
    <w:p>
      <w:pPr>
        <w:pStyle w:val="BodyText"/>
      </w:pPr>
      <w:r>
        <w:t xml:space="preserve">Cultural resistance to Western dietetics</w:t>
      </w:r>
    </w:p>
    <w:p>
      <w:pPr>
        <w:pStyle w:val="BodyText"/>
      </w:pPr>
      <w:r>
        <w:t xml:space="preserve">Partnered with 5 Guangdong Medical Colleges for culturally-grounded Dietitian certification program</w:t>
      </w:r>
    </w:p>
    <w:p>
      <w:pPr>
        <w:pStyle w:val="BodyText"/>
      </w:pPr>
      <w:r>
        <w:t xml:space="preserve">Eliminated 73% of client skepticism in Q2 2023</w:t>
      </w:r>
    </w:p>
    <w:p>
      <w:pPr>
        <w:pStyle w:val="BodyText"/>
      </w:pPr>
      <w:r>
        <w:t xml:space="preserve">Limited digital adoption among older demographics</w:t>
      </w:r>
    </w:p>
    <w:p>
      <w:pPr>
        <w:pStyle w:val="BodyText"/>
      </w:pPr>
      <w:r>
        <w:t xml:space="preserve">Launched WeChat-based "Dietitian Hotline" with Cantonese-speaking staff (Guangzhou-only service)</w:t>
      </w:r>
    </w:p>
    <w:p>
      <w:pPr>
        <w:pStyle w:val="BodyText"/>
      </w:pPr>
      <w:r>
        <w:t xml:space="preserve">Competitive pricing pressure from local clinics</w:t>
      </w:r>
    </w:p>
    <w:p>
      <w:pPr>
        <w:pStyle w:val="BodyText"/>
      </w:pPr>
      <w:r>
        <w:t xml:space="preserve">Introduced tiered pricing aligned with Guangzhou cost-of-living index</w:t>
      </w:r>
    </w:p>
    <w:p>
      <w:pPr>
        <w:pStyle w:val="BodyText"/>
      </w:pPr>
      <w:r>
        <w:t xml:space="preserve">Maintained 25% premium while increasing client volume by 147%</w:t>
      </w:r>
    </w:p>
    <w:bookmarkEnd w:id="24"/>
    <w:bookmarkStart w:id="25" w:name="X8dab4b62ec96608397bd86644312fed0427d29d"/>
    <w:p>
      <w:pPr>
        <w:pStyle w:val="Heading2"/>
      </w:pPr>
      <w:r>
        <w:t xml:space="preserve">VI. Future Sales Strategy: Scaling Dietitian Services Across China Guangzhou</w:t>
      </w:r>
    </w:p>
    <w:p>
      <w:pPr>
        <w:pStyle w:val="FirstParagraph"/>
      </w:pPr>
      <w:r>
        <w:t xml:space="preserve">Based on current momentum, we recommend the following strategic initiatives for 2024:</w:t>
      </w:r>
    </w:p>
    <w:p>
      <w:pPr>
        <w:numPr>
          <w:ilvl w:val="0"/>
          <w:numId w:val="1003"/>
        </w:numPr>
        <w:pStyle w:val="Compact"/>
      </w:pPr>
      <w:r>
        <w:rPr>
          <w:bCs/>
          <w:b/>
        </w:rPr>
        <w:t xml:space="preserve">Guangzhou Community Nutrition Hubs:</w:t>
      </w:r>
      <w:r>
        <w:t xml:space="preserve"> </w:t>
      </w:r>
      <w:r>
        <w:t xml:space="preserve">Establish 3 neighborhood-based Dietitian centers in key districts (Tianhe, Yuexiu, Panyu) to increase accessibility—addressing a critical gap in China Guangzhou's wellness infrastructure.</w:t>
      </w:r>
    </w:p>
    <w:p>
      <w:pPr>
        <w:numPr>
          <w:ilvl w:val="0"/>
          <w:numId w:val="1003"/>
        </w:numPr>
        <w:pStyle w:val="Compact"/>
      </w:pPr>
      <w:r>
        <w:rPr>
          <w:bCs/>
          <w:b/>
        </w:rPr>
        <w:t xml:space="preserve">Cultural Fusion Programs:</w:t>
      </w:r>
      <w:r>
        <w:t xml:space="preserve"> </w:t>
      </w:r>
      <w:r>
        <w:t xml:space="preserve">Develop "Guangdong Culinary Nutrition" certification for local chefs to cross-sell Dietitian services through 200+ licensed restaurants in Guangzhou by Q2 2024.</w:t>
      </w:r>
    </w:p>
    <w:p>
      <w:pPr>
        <w:numPr>
          <w:ilvl w:val="0"/>
          <w:numId w:val="1003"/>
        </w:numPr>
        <w:pStyle w:val="Compact"/>
      </w:pPr>
      <w:r>
        <w:rPr>
          <w:bCs/>
          <w:b/>
        </w:rPr>
        <w:t xml:space="preserve">Data-Driven Personalization:</w:t>
      </w:r>
      <w:r>
        <w:t xml:space="preserve"> </w:t>
      </w:r>
      <w:r>
        <w:t xml:space="preserve">Integrate AI with China Guangzhou's healthcare system to enable predictive dietary recommendations (pilot launch November 2023).</w:t>
      </w:r>
    </w:p>
    <w:p>
      <w:pPr>
        <w:numPr>
          <w:ilvl w:val="0"/>
          <w:numId w:val="1003"/>
        </w:numPr>
        <w:pStyle w:val="Compact"/>
      </w:pPr>
      <w:r>
        <w:rPr>
          <w:bCs/>
          <w:b/>
        </w:rPr>
        <w:t xml:space="preserve">Corporate Expansion:</w:t>
      </w:r>
      <w:r>
        <w:t xml:space="preserve"> </w:t>
      </w:r>
      <w:r>
        <w:t xml:space="preserve">Target all Fortune 500 companies headquartered in Guangzhou for mandatory dietitian wellness programs—projecting ¥8.5M additional annual revenue.</w:t>
      </w:r>
    </w:p>
    <w:bookmarkEnd w:id="25"/>
    <w:bookmarkStart w:id="27" w:name="Xb48e69620e26fb893390b856a61e509b0b74f00"/>
    <w:p>
      <w:pPr>
        <w:pStyle w:val="Heading2"/>
      </w:pPr>
      <w:r>
        <w:t xml:space="preserve">VII. Conclusion: The Unmatched Opportunity in China Guangzhou</w:t>
      </w:r>
    </w:p>
    <w:p>
      <w:pPr>
        <w:pStyle w:val="FirstParagraph"/>
      </w:pPr>
      <w:r>
        <w:t xml:space="preserve">This Sales Report unequivocally demonstrates that our Dietitian service is not merely viable but strategically essential for the Guangzhou market. The data shows that culturally intelligent dietetics solutions are capturing unprecedented demand in China's most sophisticated health-conscious city. As we move into 2024, we project a 150% revenue increase through expanded Dietitian service delivery across Guangzhou while maintaining our premium positioning.</w:t>
      </w:r>
    </w:p>
    <w:p>
      <w:pPr>
        <w:pStyle w:val="BodyText"/>
      </w:pPr>
      <w:r>
        <w:t xml:space="preserve">Our success in China Guangzhou proves that when nutritional expertise meets local cultural context—through authentic Dietitian services—we don't just sell meals; we transform health outcomes. The Sales Report confirms that Guangzhou is the ideal proving ground for scaling this model across all major Chinese cities. We stand ready to execute Phase 2 of our expansion immediately, confident in our ability to make Dietitian services the new standard of care in China Guangzhou's wellness ecosystem.</w:t>
      </w:r>
    </w:p>
    <w:bookmarkStart w:id="26" w:name="appendix-key-metrics-summary"/>
    <w:p>
      <w:pPr>
        <w:pStyle w:val="Heading3"/>
      </w:pPr>
      <w:r>
        <w:t xml:space="preserve">Appendix: Key Metrics Summary</w:t>
      </w:r>
    </w:p>
    <w:p>
      <w:pPr>
        <w:numPr>
          <w:ilvl w:val="0"/>
          <w:numId w:val="1004"/>
        </w:numPr>
        <w:pStyle w:val="Compact"/>
      </w:pPr>
      <w:r>
        <w:rPr>
          <w:bCs/>
          <w:b/>
        </w:rPr>
        <w:t xml:space="preserve">Market Share (Guangzhou Premium Nutrition Segment):</w:t>
      </w:r>
      <w:r>
        <w:t xml:space="preserve"> </w:t>
      </w:r>
      <w:r>
        <w:t xml:space="preserve">18.5% (Leading position)</w:t>
      </w:r>
    </w:p>
    <w:p>
      <w:pPr>
        <w:numPr>
          <w:ilvl w:val="0"/>
          <w:numId w:val="1004"/>
        </w:numPr>
        <w:pStyle w:val="Compact"/>
      </w:pPr>
      <w:r>
        <w:rPr>
          <w:bCs/>
          <w:b/>
        </w:rPr>
        <w:t xml:space="preserve">Dietitian Client Acquisition Cost:</w:t>
      </w:r>
      <w:r>
        <w:t xml:space="preserve"> </w:t>
      </w:r>
      <w:r>
        <w:t xml:space="preserve">¥1,280 (vs. industry average ¥2,450)</w:t>
      </w:r>
    </w:p>
    <w:p>
      <w:pPr>
        <w:numPr>
          <w:ilvl w:val="0"/>
          <w:numId w:val="1004"/>
        </w:numPr>
        <w:pStyle w:val="Compact"/>
      </w:pPr>
      <w:r>
        <w:rPr>
          <w:bCs/>
          <w:b/>
        </w:rPr>
        <w:t xml:space="preserve">Guangzhou Revenue Contribution:</w:t>
      </w:r>
      <w:r>
        <w:t xml:space="preserve"> </w:t>
      </w:r>
      <w:r>
        <w:t xml:space="preserve">63% of total China revenue</w:t>
      </w:r>
    </w:p>
    <w:p>
      <w:pPr>
        <w:numPr>
          <w:ilvl w:val="0"/>
          <w:numId w:val="1004"/>
        </w:numPr>
        <w:pStyle w:val="Compact"/>
      </w:pPr>
      <w:r>
        <w:rPr>
          <w:bCs/>
          <w:b/>
        </w:rPr>
        <w:t xml:space="preserve">Sales Growth Rate (Q3 2023):</w:t>
      </w:r>
      <w:r>
        <w:t xml:space="preserve"> </w:t>
      </w:r>
      <w:r>
        <w:t xml:space="preserve">31.7% MoM</w:t>
      </w:r>
    </w:p>
    <w:p>
      <w:pPr>
        <w:pStyle w:val="FirstParagraph"/>
      </w:pPr>
      <w:r>
        <w:rPr>
          <w:iCs/>
          <w:i/>
        </w:rPr>
        <w:t xml:space="preserve">This Sales Report was prepared in compliance with all Guangdong Health Regulatory Standards and incorporates data from the Guangzhou Municipal Health Bureau's 2023 Wellness Market Survey.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Dietitian Services in China Guangzhou</dc:title>
  <dc:creator/>
  <dc:language>en</dc:language>
  <cp:keywords/>
  <dcterms:created xsi:type="dcterms:W3CDTF">2025-12-11T14:24:51Z</dcterms:created>
  <dcterms:modified xsi:type="dcterms:W3CDTF">2025-12-11T14:24:51Z</dcterms:modified>
</cp:coreProperties>
</file>

<file path=docProps/custom.xml><?xml version="1.0" encoding="utf-8"?>
<Properties xmlns="http://schemas.openxmlformats.org/officeDocument/2006/custom-properties" xmlns:vt="http://schemas.openxmlformats.org/officeDocument/2006/docPropsVTypes"/>
</file>