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Shanghai</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&amp;</w:t>
      </w:r>
      <w:r>
        <w:t xml:space="preserve"> </w:t>
      </w:r>
      <w:r>
        <w:t xml:space="preserve">Growth</w:t>
      </w:r>
      <w:r>
        <w:t xml:space="preserve"> </w:t>
      </w:r>
      <w:r>
        <w:t xml:space="preserve">Strategy</w:t>
      </w:r>
    </w:p>
    <w:bookmarkStart w:id="25" w:name="X9ad5c55e786034575fb8e9edb68c0e45208251d"/>
    <w:p>
      <w:pPr>
        <w:pStyle w:val="Heading1"/>
      </w:pPr>
      <w:r>
        <w:t xml:space="preserve">Comprehensive Sales Report: Strategic Expansion of Certified Dietitian Services in China Shanghai (Q1 2024)</w:t>
      </w:r>
    </w:p>
    <w:p>
      <w:pPr>
        <w:pStyle w:val="FirstParagraph"/>
      </w:pPr>
      <w:r>
        <w:rPr>
          <w:bCs/>
          <w:b/>
        </w:rPr>
        <w:t xml:space="preserve">Executive Summary:</w:t>
      </w:r>
      <w:r>
        <w:t xml:space="preserve"> </w:t>
      </w:r>
      <w:r>
        <w:t xml:space="preserve">This report details the performance, market dynamics, and strategic roadmap for certified dietitian services within the competitive healthcare and wellness sector of China Shanghai. As Shanghai’s urban population increasingly prioritizes personalized nutrition solutions, our Dietitian service line has demonstrated exceptional growth potential. With a 22% year-over-year sales increase in Q1 2024 (reaching RMB 8.7 million), this report confirms Shanghai as the critical engine for our national expansion. All metrics and strategies are explicitly tailored to the unique socio-economic, cultural, and regulatory landscape of China’s commercial capital.</w:t>
      </w:r>
    </w:p>
    <w:bookmarkStart w:id="20" w:name="Xbc5eef4b0d0649d9951ccd5e8a26d35ad43a3c3"/>
    <w:p>
      <w:pPr>
        <w:pStyle w:val="Heading2"/>
      </w:pPr>
      <w:r>
        <w:t xml:space="preserve">Market Analysis: Why Shanghai Demands Certified Dietitian Expertise</w:t>
      </w:r>
    </w:p>
    <w:p>
      <w:pPr>
        <w:pStyle w:val="FirstParagraph"/>
      </w:pPr>
      <w:r>
        <w:t xml:space="preserve">Shanghai’s market for clinical nutrition services has evolved rapidly, driven by three key factors directly impacting our Sales Report strategy:</w:t>
      </w:r>
    </w:p>
    <w:p>
      <w:pPr>
        <w:numPr>
          <w:ilvl w:val="0"/>
          <w:numId w:val="1001"/>
        </w:numPr>
        <w:pStyle w:val="Compact"/>
      </w:pPr>
      <w:r>
        <w:rPr>
          <w:bCs/>
          <w:b/>
        </w:rPr>
        <w:t xml:space="preserve">Rising Health Consciousness:</w:t>
      </w:r>
      <w:r>
        <w:t xml:space="preserve"> </w:t>
      </w:r>
      <w:r>
        <w:t xml:space="preserve">78% of Shanghai residents now actively seek professional dietary guidance (2023 Shanghai Health Survey), with obesity rates among adults at 15.6% – significantly above the national average. This creates urgent demand for</w:t>
      </w:r>
      <w:r>
        <w:t xml:space="preserve"> </w:t>
      </w:r>
      <w:r>
        <w:rPr>
          <w:iCs/>
          <w:i/>
        </w:rPr>
        <w:t xml:space="preserve">certified</w:t>
      </w:r>
      <w:r>
        <w:t xml:space="preserve"> </w:t>
      </w:r>
      <w:r>
        <w:t xml:space="preserve">Dietitians who understand both Western clinical standards and Chinese culinary traditions.</w:t>
      </w:r>
    </w:p>
    <w:p>
      <w:pPr>
        <w:numPr>
          <w:ilvl w:val="0"/>
          <w:numId w:val="1001"/>
        </w:numPr>
        <w:pStyle w:val="Compact"/>
      </w:pPr>
      <w:r>
        <w:rPr>
          <w:bCs/>
          <w:b/>
        </w:rPr>
        <w:t xml:space="preserve">Regulatory Shift:</w:t>
      </w:r>
      <w:r>
        <w:t xml:space="preserve"> </w:t>
      </w:r>
      <w:r>
        <w:t xml:space="preserve">China’s National Health Commission (NHC) mandated certification for all clinical nutrition professionals in 2023. Only dietitians registered with the Chinese Dietitians Association (CDA) are legally permitted to provide medical nutrition therapy in Shanghai hospitals and clinics. This regulatory shift has eliminated unqualified competitors, elevating certified Dietitian services as a premium offering.</w:t>
      </w:r>
    </w:p>
    <w:p>
      <w:pPr>
        <w:numPr>
          <w:ilvl w:val="0"/>
          <w:numId w:val="1001"/>
        </w:numPr>
        <w:pStyle w:val="Compact"/>
      </w:pPr>
      <w:r>
        <w:rPr>
          <w:bCs/>
          <w:b/>
        </w:rPr>
        <w:t xml:space="preserve">Cultural Nuance:</w:t>
      </w:r>
      <w:r>
        <w:t xml:space="preserve"> </w:t>
      </w:r>
      <w:r>
        <w:t xml:space="preserve">Shanghai’s unique food culture – characterized by delicate Huaiyang cuisine, high soy consumption, and evolving plant-based preferences – requires Dietitians with deep local knowledge. Generic nutrition plans fail; our Shanghai team utilizes CDA-approved protocols for regional dishes (e.g., modifying xiaolongbao fillings for diabetic clients).</w:t>
      </w:r>
    </w:p>
    <w:bookmarkEnd w:id="20"/>
    <w:bookmarkStart w:id="21" w:name="X5ce87203c09cb8177aa9a70f0d01072f0f2beca"/>
    <w:p>
      <w:pPr>
        <w:pStyle w:val="Heading2"/>
      </w:pPr>
      <w:r>
        <w:t xml:space="preserve">Current Sales Performance: Q1 2024 Highlights</w:t>
      </w:r>
    </w:p>
    <w:p>
      <w:pPr>
        <w:pStyle w:val="FirstParagraph"/>
      </w:pPr>
      <w:r>
        <w:t xml:space="preserve">This quarter’s success underscores the alignment of our Dietitian service model with Shanghai’s market needs:</w:t>
      </w:r>
    </w:p>
    <w:p>
      <w:pPr>
        <w:numPr>
          <w:ilvl w:val="0"/>
          <w:numId w:val="1002"/>
        </w:numPr>
        <w:pStyle w:val="Compact"/>
      </w:pPr>
      <w:r>
        <w:rPr>
          <w:bCs/>
          <w:b/>
        </w:rPr>
        <w:t xml:space="preserve">Revenue Growth:</w:t>
      </w:r>
      <w:r>
        <w:t xml:space="preserve"> </w:t>
      </w:r>
      <w:r>
        <w:t xml:space="preserve">RMB 8.7 million (vs. RMB 7.1 million Q1 2023), representing a 22% YoY increase and exceeding our Shanghai sales target by 14%. Corporate wellness contracts contributed 65% of this growth, with key clients including Alibaba Health, HSBC China, and the Shanghai International Medical Center.</w:t>
      </w:r>
    </w:p>
    <w:p>
      <w:pPr>
        <w:numPr>
          <w:ilvl w:val="0"/>
          <w:numId w:val="1002"/>
        </w:numPr>
        <w:pStyle w:val="Compact"/>
      </w:pPr>
      <w:r>
        <w:rPr>
          <w:bCs/>
          <w:b/>
        </w:rPr>
        <w:t xml:space="preserve">Client Retention:</w:t>
      </w:r>
      <w:r>
        <w:t xml:space="preserve"> </w:t>
      </w:r>
      <w:r>
        <w:t xml:space="preserve">89% renewal rate among healthcare partners (vs. industry average of 72%), attributed to Dietitians’ ability to integrate seamlessly with Shanghai’s hospital EHR systems and provide bilingual (Mandarin/English) client support for expat communities.</w:t>
      </w:r>
    </w:p>
    <w:p>
      <w:pPr>
        <w:numPr>
          <w:ilvl w:val="0"/>
          <w:numId w:val="1002"/>
        </w:numPr>
        <w:pStyle w:val="Compact"/>
      </w:pPr>
      <w:r>
        <w:rPr>
          <w:bCs/>
          <w:b/>
        </w:rPr>
        <w:t xml:space="preserve">Demand Drivers:</w:t>
      </w:r>
      <w:r>
        <w:t xml:space="preserve"> </w:t>
      </w:r>
      <w:r>
        <w:t xml:space="preserve">Highest growth segments include corporate diabetes management programs (+38% YoY) and elderly nutrition care in Xuhui District nursing homes, where Dietitians developed culturally appropriate meal plans using local ingredients like Dongpo pork substitutions.</w:t>
      </w:r>
    </w:p>
    <w:bookmarkEnd w:id="21"/>
    <w:bookmarkStart w:id="22" w:name="X3484c8f421bb4734b821937bc7e91fd87a06f08"/>
    <w:p>
      <w:pPr>
        <w:pStyle w:val="Heading2"/>
      </w:pPr>
      <w:r>
        <w:t xml:space="preserve">Competitive Differentiation: The Shanghai Dietitian Advantage</w:t>
      </w:r>
    </w:p>
    <w:p>
      <w:pPr>
        <w:pStyle w:val="FirstParagraph"/>
      </w:pPr>
      <w:r>
        <w:t xml:space="preserve">Unlike competitors offering generic "nutritionist" services, our certified Dietitians provide value uniquely suited to China Shanghai’s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Our Certified Dietitian Service (Shanghai)</w:t>
            </w:r>
          </w:p>
        </w:tc>
        <w:tc>
          <w:tcPr/>
          <w:p>
            <w:pPr>
              <w:pStyle w:val="Compact"/>
              <w:jc w:val="left"/>
            </w:pPr>
            <w:r>
              <w:t xml:space="preserve">Competitor "Nutritionist" Services</w:t>
            </w:r>
          </w:p>
        </w:tc>
      </w:tr>
      <w:tr>
        <w:tc>
          <w:tcPr/>
          <w:p>
            <w:pPr>
              <w:pStyle w:val="Compact"/>
              <w:jc w:val="left"/>
            </w:pPr>
            <w:r>
              <w:t xml:space="preserve">Certification</w:t>
            </w:r>
          </w:p>
        </w:tc>
        <w:tc>
          <w:tcPr/>
          <w:p>
            <w:pPr>
              <w:pStyle w:val="Compact"/>
              <w:jc w:val="left"/>
            </w:pPr>
            <w:r>
              <w:t xml:space="preserve">CDA-registered with 3+ years of China-specific clinical training</w:t>
            </w:r>
          </w:p>
        </w:tc>
        <w:tc>
          <w:tcPr/>
          <w:p>
            <w:pPr>
              <w:pStyle w:val="Compact"/>
              <w:jc w:val="left"/>
            </w:pPr>
            <w:r>
              <w:t xml:space="preserve">Often unverified; lacks CDA recognition in Shanghai</w:t>
            </w:r>
          </w:p>
        </w:tc>
      </w:tr>
      <w:tr>
        <w:tc>
          <w:tcPr/>
          <w:p>
            <w:pPr>
              <w:pStyle w:val="Compact"/>
              <w:jc w:val="left"/>
            </w:pPr>
            <w:r>
              <w:t xml:space="preserve">Local Cuisine Integration</w:t>
            </w:r>
          </w:p>
        </w:tc>
        <w:tc>
          <w:tcPr/>
          <w:p>
            <w:pPr>
              <w:pStyle w:val="Compact"/>
              <w:jc w:val="left"/>
            </w:pPr>
            <w:r>
              <w:t xml:space="preserve">Customized for Shanghainese staples (e.g., adjusting sweet soy sauce usage in diabetic diets)</w:t>
            </w:r>
          </w:p>
        </w:tc>
        <w:tc>
          <w:tcPr/>
          <w:p>
            <w:pPr>
              <w:pStyle w:val="Compact"/>
              <w:jc w:val="left"/>
            </w:pPr>
            <w:r>
              <w:t xml:space="preserve">Generic Western diet templates with no regional adaptation</w:t>
            </w:r>
          </w:p>
        </w:tc>
      </w:tr>
      <w:tr>
        <w:tc>
          <w:tcPr/>
          <w:p>
            <w:pPr>
              <w:pStyle w:val="Compact"/>
              <w:jc w:val="left"/>
            </w:pPr>
            <w:r>
              <w:t xml:space="preserve">Regulatory Compliance</w:t>
            </w:r>
          </w:p>
        </w:tc>
        <w:tc>
          <w:tcPr/>
          <w:p>
            <w:pPr>
              <w:pStyle w:val="Compact"/>
              <w:jc w:val="left"/>
            </w:pPr>
            <w:r>
              <w:t xml:space="preserve">Meets NHC requirements for hospital partnerships in Shanghai</w:t>
            </w:r>
          </w:p>
        </w:tc>
        <w:tc>
          <w:tcPr/>
          <w:p>
            <w:pPr>
              <w:pStyle w:val="Compact"/>
              <w:jc w:val="left"/>
            </w:pPr>
            <w:r>
              <w:t xml:space="preserve">Cannot legally provide medical nutrition therapy in Shanghai facilities</w:t>
            </w:r>
          </w:p>
        </w:tc>
      </w:tr>
    </w:tbl>
    <w:bookmarkEnd w:id="22"/>
    <w:bookmarkStart w:id="23" w:name="X13b95700dcbf0aa2ba62cd83afe418976971b8a"/>
    <w:p>
      <w:pPr>
        <w:pStyle w:val="Heading2"/>
      </w:pPr>
      <w:r>
        <w:t xml:space="preserve">Strategic Roadmap: Scaling Dietitian Services in China Shanghai (2024-2025)</w:t>
      </w:r>
    </w:p>
    <w:p>
      <w:pPr>
        <w:pStyle w:val="FirstParagraph"/>
      </w:pPr>
      <w:r>
        <w:t xml:space="preserve">To capitalize on Shanghai’s market momentum, we propose three focused initiatives:</w:t>
      </w:r>
    </w:p>
    <w:p>
      <w:pPr>
        <w:numPr>
          <w:ilvl w:val="0"/>
          <w:numId w:val="1003"/>
        </w:numPr>
        <w:pStyle w:val="Compact"/>
      </w:pPr>
      <w:r>
        <w:rPr>
          <w:bCs/>
          <w:b/>
        </w:rPr>
        <w:t xml:space="preserve">Shanghai-Centric Certification Partnerships:</w:t>
      </w:r>
      <w:r>
        <w:t xml:space="preserve"> </w:t>
      </w:r>
      <w:r>
        <w:t xml:space="preserve">Collaborate with Fudan University’s School of Public Health to establish a Shanghai-specific Dietitian training module. This will increase certified personnel by 40% in Q3 2024, directly addressing the city’s current shortage of CDA-registered professionals (only 1,200 across all of Shanghai).</w:t>
      </w:r>
    </w:p>
    <w:p>
      <w:pPr>
        <w:numPr>
          <w:ilvl w:val="0"/>
          <w:numId w:val="1003"/>
        </w:numPr>
        <w:pStyle w:val="Compact"/>
      </w:pPr>
      <w:r>
        <w:rPr>
          <w:bCs/>
          <w:b/>
        </w:rPr>
        <w:t xml:space="preserve">Corporate Wellness Expansion:</w:t>
      </w:r>
      <w:r>
        <w:t xml:space="preserve"> </w:t>
      </w:r>
      <w:r>
        <w:t xml:space="preserve">Target Shanghai’s Fortune 500 headquarters (e.g., Tencent, Siemens) with tailored programs. Initial pilot at Pudong Innovation Park achieved a 32% reduction in employee metabolic syndrome cases – a key selling point for sales teams.</w:t>
      </w:r>
    </w:p>
    <w:p>
      <w:pPr>
        <w:numPr>
          <w:ilvl w:val="0"/>
          <w:numId w:val="1003"/>
        </w:numPr>
        <w:pStyle w:val="Compact"/>
      </w:pPr>
      <w:r>
        <w:rPr>
          <w:bCs/>
          <w:b/>
        </w:rPr>
        <w:t xml:space="preserve">Digital Platform Localization:</w:t>
      </w:r>
      <w:r>
        <w:t xml:space="preserve"> </w:t>
      </w:r>
      <w:r>
        <w:t xml:space="preserve">Launch "Shanghai Dietitian Connect," an AI-powered app featuring regional food databases (e.g., identifying high-sodium content in local pickles) and integration with WeChat Pay for seamless client scheduling – solving a critical pain point for Shanghai’s mobile-first consumers.</w:t>
      </w:r>
    </w:p>
    <w:bookmarkEnd w:id="23"/>
    <w:bookmarkStart w:id="24" w:name="X5e26538282c9d5340785e6e1f9fca7fbea2cdd7"/>
    <w:p>
      <w:pPr>
        <w:pStyle w:val="Heading2"/>
      </w:pPr>
      <w:r>
        <w:t xml:space="preserve">Conclusion: The Non-Negotiable Role of Dietitians in Shanghai's Health Ecosystem</w:t>
      </w:r>
    </w:p>
    <w:p>
      <w:pPr>
        <w:pStyle w:val="FirstParagraph"/>
      </w:pPr>
      <w:r>
        <w:t xml:space="preserve">This Sales Report confirms that certified Dietitian services are not merely a product line but the strategic cornerstone of our success in China Shanghai. The city’s regulatory environment, cultural specificity, and rapid health-market growth have created an unprecedented opportunity where only CDA-registered Dietitians can deliver compliant, effective solutions. Our Q1 performance validates that positioning dietitians as local health architects – not generic consultants – drives premium pricing (28% higher than competitors) and sustainable client relationships. As Shanghai’s healthcare infrastructure evolves toward preventive care, the demand for specialized Dietitian services will accelerate exponentially. We recommend allocating 65% of our national sales budget to Shanghai operations in 2024, as this market alone represents over 38% of China’s total certified dietitian service revenue. The future of nutritional health in China Shanghai is not just about food; it’s about certified, culturally intelligent Dietitians delivering measurable outcomes.</w:t>
      </w:r>
    </w:p>
    <w:p>
      <w:pPr>
        <w:pStyle w:val="BodyText"/>
      </w:pPr>
      <w:r>
        <w:rPr>
          <w:bCs/>
          <w:b/>
        </w:rPr>
        <w:t xml:space="preserve">Report Prepared For:</w:t>
      </w:r>
      <w:r>
        <w:t xml:space="preserve"> </w:t>
      </w:r>
      <w:r>
        <w:t xml:space="preserve">National Sales Leadership |</w:t>
      </w:r>
      <w:r>
        <w:t xml:space="preserve"> </w:t>
      </w:r>
      <w:r>
        <w:rPr>
          <w:bCs/>
          <w:b/>
        </w:rPr>
        <w:t xml:space="preserve">Date:</w:t>
      </w:r>
      <w:r>
        <w:t xml:space="preserve"> </w:t>
      </w:r>
      <w:r>
        <w:t xml:space="preserve">April 15, 2024 |</w:t>
      </w:r>
      <w:r>
        <w:t xml:space="preserve"> </w:t>
      </w:r>
      <w:r>
        <w:rPr>
          <w:bCs/>
          <w:b/>
        </w:rPr>
        <w:t xml:space="preserve">Market Focus:</w:t>
      </w:r>
      <w:r>
        <w:t xml:space="preserve"> </w:t>
      </w:r>
      <w:r>
        <w:t xml:space="preserve">China Shanghai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Sales Report: Dietitian Services Market Analysis &amp; Growth Strategy</dc:title>
  <dc:creator/>
  <dc:language>en</dc:language>
  <cp:keywords/>
  <dcterms:created xsi:type="dcterms:W3CDTF">2025-12-09T16:06:34Z</dcterms:created>
  <dcterms:modified xsi:type="dcterms:W3CDTF">2025-12-09T16:06:34Z</dcterms:modified>
</cp:coreProperties>
</file>

<file path=docProps/custom.xml><?xml version="1.0" encoding="utf-8"?>
<Properties xmlns="http://schemas.openxmlformats.org/officeDocument/2006/custom-properties" xmlns:vt="http://schemas.openxmlformats.org/officeDocument/2006/docPropsVTypes"/>
</file>