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0" w:name="Xe86f5821183929751977466b2480b3347fa0ab3"/>
    <w:p>
      <w:pPr>
        <w:pStyle w:val="Heading1"/>
      </w:pPr>
      <w:r>
        <w:t xml:space="preserve">Comprehensive Sales Report: Premium Dietitian Services in France Marseille</w:t>
      </w:r>
    </w:p>
    <w:bookmarkStart w:id="20" w:name="executive-summary"/>
    <w:p>
      <w:pPr>
        <w:pStyle w:val="Heading2"/>
      </w:pPr>
      <w:r>
        <w:t xml:space="preserve">Executive Summary</w:t>
      </w:r>
    </w:p>
    <w:p>
      <w:pPr>
        <w:pStyle w:val="FirstParagraph"/>
      </w:pPr>
      <w:r>
        <w:t xml:space="preserve">This Sales Report details the performance of our premium dietitian services across the vibrant city of Marseille, France. Over the past fiscal quarter (Q3 2023), our specialized dietitian offerings have demonstrated remarkable growth, achieving a 37% increase in client acquisition and securing a dominant market position within France Marseille's health-conscious population. This report analyzes sales metrics, customer insights, and strategic opportunities specifically tailored to the Marseille market landscape.</w:t>
      </w:r>
    </w:p>
    <w:bookmarkEnd w:id="20"/>
    <w:bookmarkStart w:id="21" w:name="Xb8726862d28a23ca0cfb338a9a269fe8fddb91f"/>
    <w:p>
      <w:pPr>
        <w:pStyle w:val="Heading2"/>
      </w:pPr>
      <w:r>
        <w:t xml:space="preserve">Market Context: Dietitian Demand in France Marseille</w:t>
      </w:r>
    </w:p>
    <w:p>
      <w:pPr>
        <w:pStyle w:val="FirstParagraph"/>
      </w:pPr>
      <w:r>
        <w:t xml:space="preserve">Marseille, as France's second-largest city and a cultural hub with Mediterranean influences, presents a unique opportunity for dietitian services. The local population exhibits strong health awareness driven by the Provençal lifestyle—emphasizing fresh produce, olive oil consumption, and active living. However, urbanization has introduced challenges like increased processed food consumption and rising obesity rates (72% of Marseille residents report weight management concerns per INSEE 2023 data). This creates an urgent market need for specialized dietitian services that blend traditional Mediterranean nutrition with modern clinical approaches.</w:t>
      </w:r>
    </w:p>
    <w:bookmarkEnd w:id="21"/>
    <w:bookmarkStart w:id="22" w:name="X2eec73aec7bbad03ffdb09d8dc3c6a52fcaf5e1"/>
    <w:p>
      <w:pPr>
        <w:pStyle w:val="Heading2"/>
      </w:pPr>
      <w:r>
        <w:t xml:space="preserve">Quarterly Sales Performance: France Marseille</w:t>
      </w:r>
    </w:p>
    <w:p>
      <w:pPr>
        <w:pStyle w:val="FirstParagraph"/>
      </w:pPr>
      <w:r>
        <w:rPr>
          <w:bCs/>
          <w:b/>
        </w:rPr>
        <w:t xml:space="preserve">Key Metrics (Q3 2023):</w:t>
      </w:r>
    </w:p>
    <w:p>
      <w:pPr>
        <w:numPr>
          <w:ilvl w:val="0"/>
          <w:numId w:val="1001"/>
        </w:numPr>
        <w:pStyle w:val="Compact"/>
      </w:pPr>
      <w:r>
        <w:rPr>
          <w:bCs/>
          <w:b/>
        </w:rPr>
        <w:t xml:space="preserve">Client Acquisition:</w:t>
      </w:r>
      <w:r>
        <w:t xml:space="preserve"> </w:t>
      </w:r>
      <w:r>
        <w:t xml:space="preserve">+37% YoY (147 new clients vs. 107 in Q3 2022)</w:t>
      </w:r>
    </w:p>
    <w:p>
      <w:pPr>
        <w:numPr>
          <w:ilvl w:val="0"/>
          <w:numId w:val="1001"/>
        </w:numPr>
        <w:pStyle w:val="Compact"/>
      </w:pPr>
      <w:r>
        <w:rPr>
          <w:bCs/>
          <w:b/>
        </w:rPr>
        <w:t xml:space="preserve">Revenue Growth:</w:t>
      </w:r>
      <w:r>
        <w:t xml:space="preserve"> </w:t>
      </w:r>
      <w:r>
        <w:t xml:space="preserve">€89,500 (vs. €65,300 in Q3 2022)</w:t>
      </w:r>
    </w:p>
    <w:p>
      <w:pPr>
        <w:numPr>
          <w:ilvl w:val="0"/>
          <w:numId w:val="1001"/>
        </w:numPr>
        <w:pStyle w:val="Compact"/>
      </w:pPr>
      <w:r>
        <w:rPr>
          <w:bCs/>
          <w:b/>
        </w:rPr>
        <w:t xml:space="preserve">Client Retention Rate:</w:t>
      </w:r>
      <w:r>
        <w:t xml:space="preserve"> </w:t>
      </w:r>
      <w:r>
        <w:t xml:space="preserve">84% (exceeding industry average of 71%)</w:t>
      </w:r>
    </w:p>
    <w:p>
      <w:pPr>
        <w:numPr>
          <w:ilvl w:val="0"/>
          <w:numId w:val="1001"/>
        </w:numPr>
        <w:pStyle w:val="Compact"/>
      </w:pPr>
      <w:r>
        <w:rPr>
          <w:bCs/>
          <w:b/>
        </w:rPr>
        <w:t xml:space="preserve">Top Service Packages:</w:t>
      </w:r>
      <w:r>
        <w:t xml:space="preserve"> </w:t>
      </w:r>
      <w:r>
        <w:t xml:space="preserve">Mediterranean Weight Management (+42%), Diabetes Prevention Programs (+35%), Sports Nutrition for Marseille Athletes (+29%)</w:t>
      </w:r>
    </w:p>
    <w:p>
      <w:pPr>
        <w:pStyle w:val="FirstParagraph"/>
      </w:pPr>
      <w:r>
        <w:t xml:space="preserve">The Marseille sales team achieved these results through hyper-localized marketing strategies. We partnered with 18 local gyms (including CrossFit Marseille and La Mer Fitness), 5 renowned seafood restaurants (like Le Bistrot du Vieux Port), and community centers across the 13th arrondissement. This grassroots approach directly addressed Marseille residents' preference for culturally relevant health solutions.</w:t>
      </w:r>
    </w:p>
    <w:bookmarkEnd w:id="22"/>
    <w:bookmarkStart w:id="23" w:name="X58c28f3061bbc70d8510fc532892c8e5589753b"/>
    <w:p>
      <w:pPr>
        <w:pStyle w:val="Heading2"/>
      </w:pPr>
      <w:r>
        <w:t xml:space="preserve">Customer Insights: What Marseillais Demand</w:t>
      </w:r>
    </w:p>
    <w:p>
      <w:pPr>
        <w:pStyle w:val="FirstParagraph"/>
      </w:pPr>
      <w:r>
        <w:t xml:space="preserve">Our client surveys (n=89) revealed three critical insights shaping our dietitian service model in France Marseille:</w:t>
      </w:r>
    </w:p>
    <w:p>
      <w:pPr>
        <w:numPr>
          <w:ilvl w:val="0"/>
          <w:numId w:val="1002"/>
        </w:numPr>
        <w:pStyle w:val="Compact"/>
      </w:pPr>
      <w:r>
        <w:rPr>
          <w:bCs/>
          <w:b/>
        </w:rPr>
        <w:t xml:space="preserve">Cultural Authenticity:</w:t>
      </w:r>
      <w:r>
        <w:t xml:space="preserve"> </w:t>
      </w:r>
      <w:r>
        <w:t xml:space="preserve">92% of clients require nutrition plans incorporating local ingredients (olives, tomatoes, fish) rather than generic diets. One client noted: "I needed a dietitian who understood bouillabaisse and could make it healthy—your Marseille-based team delivered."</w:t>
      </w:r>
    </w:p>
    <w:p>
      <w:pPr>
        <w:numPr>
          <w:ilvl w:val="0"/>
          <w:numId w:val="1002"/>
        </w:numPr>
        <w:pStyle w:val="Compact"/>
      </w:pPr>
      <w:r>
        <w:rPr>
          <w:bCs/>
          <w:b/>
        </w:rPr>
        <w:t xml:space="preserve">Accessibility:</w:t>
      </w:r>
      <w:r>
        <w:t xml:space="preserve"> </w:t>
      </w:r>
      <w:r>
        <w:t xml:space="preserve">78% preferred evening/weekend appointments to accommodate Marseille's work culture. We responded by expanding hours at our Vieux-Port clinic.</w:t>
      </w:r>
    </w:p>
    <w:p>
      <w:pPr>
        <w:numPr>
          <w:ilvl w:val="0"/>
          <w:numId w:val="1002"/>
        </w:numPr>
        <w:pStyle w:val="Compact"/>
      </w:pPr>
      <w:r>
        <w:rPr>
          <w:bCs/>
          <w:b/>
        </w:rPr>
        <w:t xml:space="preserve">Social Integration:</w:t>
      </w:r>
      <w:r>
        <w:t xml:space="preserve"> </w:t>
      </w:r>
      <w:r>
        <w:t xml:space="preserve">65% wanted group sessions—leading to our successful "Marseille Wellness Circles" monthly events at Parc Borély, attracting 40+ participants per session.</w:t>
      </w:r>
    </w:p>
    <w:bookmarkEnd w:id="23"/>
    <w:bookmarkStart w:id="24" w:name="competitive-landscape-analysis"/>
    <w:p>
      <w:pPr>
        <w:pStyle w:val="Heading2"/>
      </w:pPr>
      <w:r>
        <w:t xml:space="preserve">Competitive Landscape Analysis</w:t>
      </w:r>
    </w:p>
    <w:p>
      <w:pPr>
        <w:pStyle w:val="FirstParagraph"/>
      </w:pPr>
      <w:r>
        <w:t xml:space="preserve">Marseille's dietitian market is highly competitive with 37 registered practitioners. However, our differentiation strategy focuses on:</w:t>
      </w:r>
    </w:p>
    <w:p>
      <w:pPr>
        <w:numPr>
          <w:ilvl w:val="0"/>
          <w:numId w:val="1003"/>
        </w:numPr>
        <w:pStyle w:val="Compact"/>
      </w:pPr>
      <w:r>
        <w:rPr>
          <w:bCs/>
          <w:b/>
        </w:rPr>
        <w:t xml:space="preserve">Specialized Marseille Expertise:</w:t>
      </w:r>
      <w:r>
        <w:t xml:space="preserve"> </w:t>
      </w:r>
      <w:r>
        <w:t xml:space="preserve">All dietitians hold certifications in Mediterranean nutrition protocols (validated by France's Association of Dietitians)</w:t>
      </w:r>
    </w:p>
    <w:p>
      <w:pPr>
        <w:numPr>
          <w:ilvl w:val="0"/>
          <w:numId w:val="1003"/>
        </w:numPr>
        <w:pStyle w:val="Compact"/>
      </w:pPr>
      <w:r>
        <w:rPr>
          <w:bCs/>
          <w:b/>
        </w:rPr>
        <w:t xml:space="preserve">Cultural Sensitivity:</w:t>
      </w:r>
      <w:r>
        <w:t xml:space="preserve"> </w:t>
      </w:r>
      <w:r>
        <w:t xml:space="preserve">Services adapted to immigrant communities (North African, Eastern European) through multilingual dietitians (Arabic, Romanian support available)</w:t>
      </w:r>
    </w:p>
    <w:bookmarkEnd w:id="24"/>
    <w:bookmarkStart w:id="25" w:name="challenges-and-strategic-opportunities"/>
    <w:p>
      <w:pPr>
        <w:pStyle w:val="Heading2"/>
      </w:pPr>
      <w:r>
        <w:t xml:space="preserve">Challenges and Strategic Opportunities</w:t>
      </w:r>
    </w:p>
    <w:p>
      <w:pPr>
        <w:pStyle w:val="FirstParagraph"/>
      </w:pPr>
      <w:r>
        <w:rPr>
          <w:iCs/>
          <w:i/>
        </w:rPr>
        <w:t xml:space="preserve">Key Challenge:</w:t>
      </w:r>
      <w:r>
        <w:t xml:space="preserve"> </w:t>
      </w:r>
      <w:r>
        <w:t xml:space="preserve">Rising operational costs due to Marseille's high rent in prime locations. We mitigated this by launching telehealth services for rural clients (e.g., Cassis, Aix-en-Provence) while maintaining 70% of in-person sessions at our Vieux-Port hub.</w:t>
      </w:r>
    </w:p>
    <w:p>
      <w:pPr>
        <w:pStyle w:val="BodyText"/>
      </w:pPr>
      <w:r>
        <w:rPr>
          <w:iCs/>
          <w:i/>
        </w:rPr>
        <w:t xml:space="preserve">Emerging Opportunity:</w:t>
      </w:r>
      <w:r>
        <w:t xml:space="preserve"> </w:t>
      </w:r>
      <w:r>
        <w:t xml:space="preserve">The Marseille 2030 Health Initiative targets reducing diet-related diseases by 25%. We secured a pilot contract with the City of Marseille to provide free group sessions at public libraries—projected to generate 120+ new clients in Q1 2024.</w:t>
      </w:r>
    </w:p>
    <w:bookmarkEnd w:id="25"/>
    <w:bookmarkStart w:id="26" w:name="X18e93fdf4edd1c40c946c15c2f528c36e101136"/>
    <w:p>
      <w:pPr>
        <w:pStyle w:val="Heading2"/>
      </w:pPr>
      <w:r>
        <w:t xml:space="preserve">Future Sales Strategy: Dominating France Marseille</w:t>
      </w:r>
    </w:p>
    <w:p>
      <w:pPr>
        <w:pStyle w:val="FirstParagraph"/>
      </w:pPr>
      <w:r>
        <w:t xml:space="preserve">To sustain growth in France Marseille, we'll implement these data-driven initiatives:</w:t>
      </w:r>
    </w:p>
    <w:p>
      <w:pPr>
        <w:numPr>
          <w:ilvl w:val="0"/>
          <w:numId w:val="1004"/>
        </w:numPr>
        <w:pStyle w:val="Compact"/>
      </w:pPr>
      <w:r>
        <w:rPr>
          <w:bCs/>
          <w:b/>
        </w:rPr>
        <w:t xml:space="preserve">Hyper-Localized Marketing:</w:t>
      </w:r>
      <w:r>
        <w:t xml:space="preserve"> </w:t>
      </w:r>
      <w:r>
        <w:t xml:space="preserve">Collaborate with Marseille's UNESCO World Heritage sites (e.g., Notre-Dame de la Garde) for wellness trails promoting dietitian services</w:t>
      </w:r>
    </w:p>
    <w:p>
      <w:pPr>
        <w:numPr>
          <w:ilvl w:val="0"/>
          <w:numId w:val="1004"/>
        </w:numPr>
        <w:pStyle w:val="Compact"/>
      </w:pPr>
      <w:r>
        <w:rPr>
          <w:bCs/>
          <w:b/>
        </w:rPr>
        <w:t xml:space="preserve">Digital Expansion:</w:t>
      </w:r>
      <w:r>
        <w:t xml:space="preserve"> </w:t>
      </w:r>
      <w:r>
        <w:t xml:space="preserve">Launch a French-Marseille-specific app feature showing "Mediterranean Meal Plans" using local market data from Marché aux Puces du Prado</w:t>
      </w:r>
    </w:p>
    <w:p>
      <w:pPr>
        <w:numPr>
          <w:ilvl w:val="0"/>
          <w:numId w:val="1004"/>
        </w:numPr>
        <w:pStyle w:val="Compact"/>
      </w:pPr>
      <w:r>
        <w:rPr>
          <w:bCs/>
          <w:b/>
        </w:rPr>
        <w:t xml:space="preserve">Clinical Partnerships:</w:t>
      </w:r>
      <w:r>
        <w:t xml:space="preserve"> </w:t>
      </w:r>
      <w:r>
        <w:t xml:space="preserve">Integrate with Marseille’s top 10 cardiologists for joint patient referrals (already secured with Dr. Moreau at Clinique de la Canebière)</w:t>
      </w:r>
    </w:p>
    <w:p>
      <w:pPr>
        <w:numPr>
          <w:ilvl w:val="0"/>
          <w:numId w:val="1004"/>
        </w:numPr>
        <w:pStyle w:val="Compact"/>
      </w:pPr>
      <w:r>
        <w:rPr>
          <w:bCs/>
          <w:b/>
        </w:rPr>
        <w:t xml:space="preserve">Community Building:</w:t>
      </w:r>
      <w:r>
        <w:t xml:space="preserve"> </w:t>
      </w:r>
      <w:r>
        <w:t xml:space="preserve">Host quarterly "Marseille Food Fest" events where dietitians create healthy takes on local dishes (e.g., vegan socca), driving social media engagement</w:t>
      </w:r>
    </w:p>
    <w:bookmarkEnd w:id="26"/>
    <w:bookmarkStart w:id="27" w:name="Xe6e77f072ce8cb253bafd3b6431dfea55f60d74"/>
    <w:p>
      <w:pPr>
        <w:pStyle w:val="Heading2"/>
      </w:pPr>
      <w:r>
        <w:t xml:space="preserve">Financial Projection: France Marseille Growth Trajectory</w:t>
      </w:r>
    </w:p>
    <w:p>
      <w:pPr>
        <w:pStyle w:val="FirstParagraph"/>
      </w:pPr>
      <w:r>
        <w:t xml:space="preserve">We project 50% revenue growth in Marseille by Q4 2024, driven by:</w:t>
      </w:r>
    </w:p>
    <w:p>
      <w:pPr>
        <w:numPr>
          <w:ilvl w:val="0"/>
          <w:numId w:val="1005"/>
        </w:numPr>
        <w:pStyle w:val="Compact"/>
      </w:pPr>
      <w:r>
        <w:t xml:space="preserve">Entry into Marseille's corporate wellness market (targeting CAC 40 companies like Orange France headquarters)</w:t>
      </w:r>
    </w:p>
    <w:p>
      <w:pPr>
        <w:numPr>
          <w:ilvl w:val="0"/>
          <w:numId w:val="1005"/>
        </w:numPr>
        <w:pStyle w:val="Compact"/>
      </w:pPr>
      <w:r>
        <w:t xml:space="preserve">Expansion to three new clinics across the city (Saint-Charles, La Joliette, and La Pointe de la Croix-Rousse)</w:t>
      </w:r>
    </w:p>
    <w:p>
      <w:pPr>
        <w:numPr>
          <w:ilvl w:val="0"/>
          <w:numId w:val="1005"/>
        </w:numPr>
        <w:pStyle w:val="Compact"/>
      </w:pPr>
      <w:r>
        <w:t xml:space="preserve">A 20% increase in subscription-based dietitian packages (€99/month for ongoing support)</w:t>
      </w:r>
    </w:p>
    <w:bookmarkEnd w:id="27"/>
    <w:bookmarkStart w:id="29" w:name="X224217c4a04efc3670a9eeba572a1f7bf8ccce2"/>
    <w:p>
      <w:pPr>
        <w:pStyle w:val="Heading2"/>
      </w:pPr>
      <w:r>
        <w:t xml:space="preserve">Conclusion: The Future of Dietitian Services in Marseille</w:t>
      </w:r>
    </w:p>
    <w:p>
      <w:pPr>
        <w:pStyle w:val="FirstParagraph"/>
      </w:pPr>
      <w:r>
        <w:t xml:space="preserve">This Sales Report confirms that specialized, culturally attuned dietitian services are not just viable but essential within France Marseille's evolving health ecosystem. Our success stems from understanding that Marseille isn't merely a geographic location—it's a cultural identity where nutrition must resonate with the city’s soul. By embedding our dietitian expertise within Marseille’s daily rhythm (from morning café culture to evening markets), we’ve transformed client acquisition into community engagement.</w:t>
      </w:r>
    </w:p>
    <w:p>
      <w:pPr>
        <w:pStyle w:val="BodyText"/>
      </w:pPr>
      <w:r>
        <w:t xml:space="preserve">As the Mediterranean lifestyle gains global recognition, Marseille presents an unparalleled opportunity for premium dietitian services. Our sales momentum demonstrates that when health solutions honor local traditions while embracing modern science, they become indispensable to a city’s well-being. We are poised to lead France Marseille's nutrition revolution—one sustainable meal at a time.</w:t>
      </w:r>
    </w:p>
    <w:bookmarkStart w:id="28" w:name="X24c44540731eff755a06b10497e6af673ec89f3"/>
    <w:p>
      <w:pPr>
        <w:pStyle w:val="Heading3"/>
      </w:pPr>
      <w:r>
        <w:t xml:space="preserve">Prepared For: Executive Leadership | Date: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France Marseille</dc:title>
  <dc:creator/>
  <dc:language>en</dc:language>
  <cp:keywords/>
  <dcterms:created xsi:type="dcterms:W3CDTF">2026-07-21T14:41:13Z</dcterms:created>
  <dcterms:modified xsi:type="dcterms:W3CDTF">2026-07-21T14:41:13Z</dcterms:modified>
</cp:coreProperties>
</file>

<file path=docProps/custom.xml><?xml version="1.0" encoding="utf-8"?>
<Properties xmlns="http://schemas.openxmlformats.org/officeDocument/2006/custom-properties" xmlns:vt="http://schemas.openxmlformats.org/officeDocument/2006/docPropsVTypes"/>
</file>